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318" w:type="dxa"/>
        <w:tblLook w:val="04A0" w:firstRow="1" w:lastRow="0" w:firstColumn="1" w:lastColumn="0" w:noHBand="0" w:noVBand="1"/>
      </w:tblPr>
      <w:tblGrid>
        <w:gridCol w:w="4254"/>
        <w:gridCol w:w="5670"/>
      </w:tblGrid>
      <w:tr w:rsidR="002A415E" w:rsidRPr="002A415E" w14:paraId="37E0484C" w14:textId="77777777" w:rsidTr="00D53E9A">
        <w:trPr>
          <w:trHeight w:val="759"/>
        </w:trPr>
        <w:tc>
          <w:tcPr>
            <w:tcW w:w="4254" w:type="dxa"/>
          </w:tcPr>
          <w:p w14:paraId="7A91D04D" w14:textId="77777777" w:rsidR="003A7463" w:rsidRPr="002A415E" w:rsidRDefault="003A7463" w:rsidP="00D53E9A">
            <w:pPr>
              <w:pStyle w:val="NoSpacing"/>
              <w:jc w:val="center"/>
              <w:rPr>
                <w:b/>
                <w:sz w:val="26"/>
                <w:szCs w:val="26"/>
              </w:rPr>
            </w:pPr>
            <w:r w:rsidRPr="002A415E">
              <w:rPr>
                <w:b/>
                <w:sz w:val="26"/>
                <w:szCs w:val="26"/>
              </w:rPr>
              <w:t>ỦY BAN NHÂN DÂN</w:t>
            </w:r>
          </w:p>
          <w:p w14:paraId="46F12304" w14:textId="51A7CED6" w:rsidR="003A7463" w:rsidRPr="002A415E" w:rsidRDefault="003A7463" w:rsidP="00D53E9A">
            <w:pPr>
              <w:pStyle w:val="NoSpacing"/>
              <w:jc w:val="center"/>
              <w:rPr>
                <w:b/>
                <w:sz w:val="26"/>
                <w:szCs w:val="26"/>
              </w:rPr>
            </w:pPr>
            <w:r w:rsidRPr="002A415E">
              <w:rPr>
                <w:b/>
                <w:noProof/>
                <w:sz w:val="26"/>
                <w:szCs w:val="26"/>
              </w:rPr>
              <mc:AlternateContent>
                <mc:Choice Requires="wps">
                  <w:drawing>
                    <wp:anchor distT="0" distB="0" distL="114300" distR="114300" simplePos="0" relativeHeight="251661312" behindDoc="0" locked="0" layoutInCell="1" allowOverlap="1" wp14:anchorId="0B87E472" wp14:editId="509A7C85">
                      <wp:simplePos x="0" y="0"/>
                      <wp:positionH relativeFrom="column">
                        <wp:posOffset>868680</wp:posOffset>
                      </wp:positionH>
                      <wp:positionV relativeFrom="paragraph">
                        <wp:posOffset>208280</wp:posOffset>
                      </wp:positionV>
                      <wp:extent cx="693420" cy="0"/>
                      <wp:effectExtent l="5715" t="13335" r="5715" b="5715"/>
                      <wp:wrapNone/>
                      <wp:docPr id="289651723"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8159E59" id="_x0000_t32" coordsize="21600,21600" o:spt="32" o:oned="t" path="m,l21600,21600e" filled="f">
                      <v:path arrowok="t" fillok="f" o:connecttype="none"/>
                      <o:lock v:ext="edit" shapetype="t"/>
                    </v:shapetype>
                    <v:shape id="Straight Arrow Connector 6" o:spid="_x0000_s1026" type="#_x0000_t32" style="position:absolute;margin-left:68.4pt;margin-top:16.4pt;width:54.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"/>
                  </w:pict>
                </mc:Fallback>
              </mc:AlternateContent>
            </w:r>
            <w:r w:rsidRPr="002A415E">
              <w:rPr>
                <w:b/>
                <w:sz w:val="26"/>
                <w:szCs w:val="26"/>
              </w:rPr>
              <w:t>THÀNH PHỐ CẦN THƠ</w:t>
            </w:r>
          </w:p>
        </w:tc>
        <w:tc>
          <w:tcPr>
            <w:tcW w:w="5670" w:type="dxa"/>
          </w:tcPr>
          <w:p w14:paraId="2BD932D6" w14:textId="77777777" w:rsidR="003A7463" w:rsidRPr="002A415E" w:rsidRDefault="003A7463" w:rsidP="00D53E9A">
            <w:pPr>
              <w:spacing w:after="0" w:line="240" w:lineRule="auto"/>
              <w:rPr>
                <w:rFonts w:eastAsia="Batang"/>
                <w:b/>
                <w:sz w:val="26"/>
              </w:rPr>
            </w:pPr>
            <w:r w:rsidRPr="002A415E">
              <w:rPr>
                <w:rFonts w:eastAsia="Batang"/>
                <w:b/>
                <w:sz w:val="26"/>
              </w:rPr>
              <w:t>CỘNG HÒA XÃ HỘI CHỦ NGHĨA VIỆT NAM</w:t>
            </w:r>
          </w:p>
          <w:p w14:paraId="4680022D" w14:textId="20AFD364" w:rsidR="003A7463" w:rsidRPr="002A415E" w:rsidRDefault="003A7463" w:rsidP="00D53E9A">
            <w:pPr>
              <w:spacing w:after="0" w:line="240" w:lineRule="auto"/>
              <w:jc w:val="center"/>
              <w:rPr>
                <w:rFonts w:eastAsia="Batang"/>
                <w:b/>
              </w:rPr>
            </w:pPr>
            <w:r w:rsidRPr="002A415E">
              <w:rPr>
                <w:noProof/>
              </w:rPr>
              <mc:AlternateContent>
                <mc:Choice Requires="wps">
                  <w:drawing>
                    <wp:anchor distT="4294967294" distB="4294967294" distL="114300" distR="114300" simplePos="0" relativeHeight="251660288" behindDoc="0" locked="0" layoutInCell="1" allowOverlap="1" wp14:anchorId="775399E4" wp14:editId="283552A2">
                      <wp:simplePos x="0" y="0"/>
                      <wp:positionH relativeFrom="column">
                        <wp:posOffset>622300</wp:posOffset>
                      </wp:positionH>
                      <wp:positionV relativeFrom="paragraph">
                        <wp:posOffset>223519</wp:posOffset>
                      </wp:positionV>
                      <wp:extent cx="2219325" cy="0"/>
                      <wp:effectExtent l="0" t="0" r="0" b="0"/>
                      <wp:wrapNone/>
                      <wp:docPr id="2"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C024183" id="Straight Arrow Connector 5" o:spid="_x0000_s1026" type="#_x0000_t32" style="position:absolute;margin-left:49pt;margin-top:17.6pt;width:174.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"/>
                  </w:pict>
                </mc:Fallback>
              </mc:AlternateContent>
            </w:r>
            <w:r w:rsidRPr="002A415E">
              <w:rPr>
                <w:rFonts w:eastAsia="Batang"/>
                <w:b/>
              </w:rPr>
              <w:t>Độc lập - Tự do - Hạnh phúc</w:t>
            </w:r>
          </w:p>
        </w:tc>
      </w:tr>
      <w:tr w:rsidR="002A415E" w:rsidRPr="002A415E" w14:paraId="77FAFBC5" w14:textId="77777777" w:rsidTr="00D53E9A">
        <w:trPr>
          <w:trHeight w:val="324"/>
        </w:trPr>
        <w:tc>
          <w:tcPr>
            <w:tcW w:w="4254" w:type="dxa"/>
          </w:tcPr>
          <w:p w14:paraId="32425E2E" w14:textId="77777777" w:rsidR="003A7463" w:rsidRPr="002A415E" w:rsidRDefault="003A7463" w:rsidP="00D53E9A">
            <w:pPr>
              <w:spacing w:after="0" w:line="240" w:lineRule="auto"/>
              <w:jc w:val="center"/>
              <w:rPr>
                <w:rFonts w:eastAsia="Batang"/>
                <w:szCs w:val="28"/>
              </w:rPr>
            </w:pPr>
            <w:r w:rsidRPr="002A415E">
              <w:rPr>
                <w:rFonts w:eastAsia="Batang"/>
                <w:sz w:val="26"/>
                <w:szCs w:val="28"/>
              </w:rPr>
              <w:t>Số:          /TTr-UBND</w:t>
            </w:r>
          </w:p>
        </w:tc>
        <w:tc>
          <w:tcPr>
            <w:tcW w:w="5670" w:type="dxa"/>
          </w:tcPr>
          <w:p w14:paraId="3723EAFF" w14:textId="77777777" w:rsidR="003A7463" w:rsidRPr="002A415E" w:rsidRDefault="003A7463" w:rsidP="00D53E9A">
            <w:pPr>
              <w:spacing w:after="0" w:line="240" w:lineRule="auto"/>
              <w:jc w:val="center"/>
              <w:rPr>
                <w:rFonts w:eastAsia="Batang"/>
                <w:b/>
                <w:szCs w:val="28"/>
              </w:rPr>
            </w:pPr>
            <w:r w:rsidRPr="002A415E">
              <w:rPr>
                <w:rFonts w:eastAsia="Batang"/>
                <w:i/>
                <w:szCs w:val="28"/>
              </w:rPr>
              <w:t>Cần Thơ, ngày         tháng     năm 2026</w:t>
            </w:r>
          </w:p>
        </w:tc>
      </w:tr>
    </w:tbl>
    <w:p w14:paraId="7299AB2D" w14:textId="0EC640F6" w:rsidR="003A7463" w:rsidRPr="002A415E" w:rsidRDefault="003A7463" w:rsidP="003A7463">
      <w:pPr>
        <w:spacing w:after="0" w:line="240" w:lineRule="auto"/>
        <w:jc w:val="center"/>
        <w:rPr>
          <w:b/>
          <w:szCs w:val="28"/>
          <w:lang w:val="de-DE"/>
        </w:rPr>
      </w:pPr>
      <w:r w:rsidRPr="002A415E">
        <w:rPr>
          <w:b/>
          <w:noProof/>
          <w:szCs w:val="28"/>
        </w:rPr>
        <mc:AlternateContent>
          <mc:Choice Requires="wps">
            <w:drawing>
              <wp:anchor distT="0" distB="0" distL="114300" distR="114300" simplePos="0" relativeHeight="251662336" behindDoc="0" locked="0" layoutInCell="1" allowOverlap="1" wp14:anchorId="5D43ADAC" wp14:editId="4C5083D0">
                <wp:simplePos x="0" y="0"/>
                <wp:positionH relativeFrom="column">
                  <wp:posOffset>415290</wp:posOffset>
                </wp:positionH>
                <wp:positionV relativeFrom="paragraph">
                  <wp:posOffset>182880</wp:posOffset>
                </wp:positionV>
                <wp:extent cx="1247775" cy="333375"/>
                <wp:effectExtent l="11430" t="9525" r="7620" b="9525"/>
                <wp:wrapNone/>
                <wp:docPr id="211092687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33375"/>
                        </a:xfrm>
                        <a:prstGeom prst="rect">
                          <a:avLst/>
                        </a:prstGeom>
                        <a:solidFill>
                          <a:srgbClr val="FFFFFF"/>
                        </a:solidFill>
                        <a:ln w="9525">
                          <a:solidFill>
                            <a:srgbClr val="000000"/>
                          </a:solidFill>
                          <a:miter lim="800000"/>
                          <a:headEnd/>
                          <a:tailEnd/>
                        </a:ln>
                      </wps:spPr>
                      <wps:txbx>
                        <w:txbxContent>
                          <w:p w14:paraId="7966A3AE" w14:textId="77777777" w:rsidR="003A7463" w:rsidRPr="00B845A4" w:rsidRDefault="003A7463" w:rsidP="003A7463">
                            <w:pPr>
                              <w:jc w:val="center"/>
                              <w:rPr>
                                <w:b/>
                              </w:rPr>
                            </w:pPr>
                            <w:r w:rsidRPr="00B845A4">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43ADAC" id="_x0000_t202" coordsize="21600,21600" o:spt="202" path="m,l,21600r21600,l21600,xe">
                <v:stroke joinstyle="miter"/>
                <v:path gradientshapeok="t" o:connecttype="rect"/>
              </v:shapetype>
              <v:shape id="Text Box 3" o:spid="_x0000_s1026" type="#_x0000_t202" style="position:absolute;left:0;text-align:left;margin-left:32.7pt;margin-top:14.4pt;width:98.25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">
                <v:textbox>
                  <w:txbxContent>
                    <w:p w14:paraId="7966A3AE" w14:textId="77777777" w:rsidR="003A7463" w:rsidRPr="00B845A4" w:rsidRDefault="003A7463" w:rsidP="003A7463">
                      <w:pPr>
                        <w:jc w:val="center"/>
                        <w:rPr>
                          <w:b/>
                        </w:rPr>
                      </w:pPr>
                      <w:r w:rsidRPr="00B845A4">
                        <w:rPr>
                          <w:b/>
                        </w:rPr>
                        <w:t>DỰ THẢO</w:t>
                      </w:r>
                    </w:p>
                  </w:txbxContent>
                </v:textbox>
              </v:shape>
            </w:pict>
          </mc:Fallback>
        </mc:AlternateContent>
      </w:r>
    </w:p>
    <w:p w14:paraId="0C48CBDF" w14:textId="77777777" w:rsidR="003A7463" w:rsidRPr="002A415E" w:rsidRDefault="003A7463" w:rsidP="003A7463">
      <w:pPr>
        <w:spacing w:after="0" w:line="240" w:lineRule="auto"/>
        <w:jc w:val="center"/>
        <w:rPr>
          <w:b/>
          <w:szCs w:val="28"/>
          <w:lang w:val="de-DE"/>
        </w:rPr>
      </w:pPr>
    </w:p>
    <w:p w14:paraId="5FC1DA7D" w14:textId="77777777" w:rsidR="003A7463" w:rsidRPr="002A415E" w:rsidRDefault="003A7463" w:rsidP="003A7463">
      <w:pPr>
        <w:spacing w:after="0" w:line="240" w:lineRule="auto"/>
        <w:jc w:val="center"/>
        <w:rPr>
          <w:b/>
          <w:szCs w:val="28"/>
          <w:lang w:val="de-DE"/>
        </w:rPr>
      </w:pPr>
      <w:r w:rsidRPr="002A415E">
        <w:rPr>
          <w:b/>
          <w:szCs w:val="28"/>
          <w:lang w:val="de-DE"/>
        </w:rPr>
        <w:t>TỜ TRÌNH</w:t>
      </w:r>
    </w:p>
    <w:p w14:paraId="2AE7DB42" w14:textId="39ECDC87" w:rsidR="003A7463" w:rsidRPr="002A415E" w:rsidRDefault="003A7463" w:rsidP="003A7463">
      <w:pPr>
        <w:spacing w:before="120" w:after="0" w:line="240" w:lineRule="auto"/>
        <w:jc w:val="center"/>
        <w:rPr>
          <w:szCs w:val="28"/>
          <w:lang w:val="de-DE"/>
        </w:rPr>
      </w:pPr>
      <w:r w:rsidRPr="002A415E">
        <w:rPr>
          <w:b/>
          <w:noProof/>
        </w:rPr>
        <mc:AlternateContent>
          <mc:Choice Requires="wps">
            <w:drawing>
              <wp:anchor distT="4294967295" distB="4294967295" distL="114300" distR="114300" simplePos="0" relativeHeight="251659264" behindDoc="0" locked="0" layoutInCell="1" allowOverlap="1" wp14:anchorId="086A846B" wp14:editId="6288ECAF">
                <wp:simplePos x="0" y="0"/>
                <wp:positionH relativeFrom="column">
                  <wp:posOffset>2194560</wp:posOffset>
                </wp:positionH>
                <wp:positionV relativeFrom="paragraph">
                  <wp:posOffset>925830</wp:posOffset>
                </wp:positionV>
                <wp:extent cx="1491615"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91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00A0CF6"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8pt,72.9pt" to="290.25pt,7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"/>
            </w:pict>
          </mc:Fallback>
        </mc:AlternateContent>
      </w:r>
      <w:bookmarkStart w:id="0" w:name="_Hlk219404874"/>
      <w:r w:rsidRPr="002A415E">
        <w:rPr>
          <w:b/>
          <w:noProof/>
        </w:rPr>
        <w:t>Dự thảo</w:t>
      </w:r>
      <w:r w:rsidRPr="002A415E">
        <w:rPr>
          <w:b/>
          <w:szCs w:val="28"/>
          <w:lang w:val="de-DE"/>
        </w:rPr>
        <w:t xml:space="preserve"> </w:t>
      </w:r>
      <w:bookmarkEnd w:id="0"/>
      <w:r w:rsidRPr="002A415E">
        <w:rPr>
          <w:b/>
          <w:szCs w:val="28"/>
        </w:rPr>
        <w:t xml:space="preserve">Nghị </w:t>
      </w:r>
      <w:bookmarkStart w:id="1" w:name="loai_1_name"/>
      <w:r w:rsidRPr="002A415E">
        <w:rPr>
          <w:b/>
          <w:szCs w:val="28"/>
        </w:rPr>
        <w:t>quyết q</w:t>
      </w:r>
      <w:r w:rsidRPr="002A415E">
        <w:rPr>
          <w:b/>
          <w:bCs/>
          <w:szCs w:val="28"/>
        </w:rPr>
        <w:t>uy định chi tiết về tiêu chí, điều kiện,</w:t>
      </w:r>
      <w:r w:rsidRPr="002A415E">
        <w:rPr>
          <w:b/>
          <w:bCs/>
          <w:szCs w:val="28"/>
        </w:rPr>
        <w:br/>
        <w:t>trình tự, thủ tục đăng ký, thẩm định, cấp phép thực hiện thử nghiệm</w:t>
      </w:r>
      <w:r w:rsidRPr="002A415E">
        <w:rPr>
          <w:b/>
          <w:bCs/>
          <w:szCs w:val="28"/>
        </w:rPr>
        <w:br/>
        <w:t>có kiểm soát (sandbox) các giải pháp công nghệ mới</w:t>
      </w:r>
      <w:r w:rsidRPr="002A415E">
        <w:rPr>
          <w:b/>
          <w:bCs/>
          <w:szCs w:val="28"/>
        </w:rPr>
        <w:br/>
        <w:t xml:space="preserve">trên địa bàn thành phố </w:t>
      </w:r>
      <w:bookmarkEnd w:id="1"/>
      <w:r w:rsidRPr="002A415E">
        <w:rPr>
          <w:b/>
          <w:bCs/>
          <w:szCs w:val="28"/>
        </w:rPr>
        <w:t>Cần Thơ</w:t>
      </w:r>
    </w:p>
    <w:p w14:paraId="1BD33165" w14:textId="77777777" w:rsidR="003A7463" w:rsidRPr="002A415E" w:rsidRDefault="003A7463" w:rsidP="003A7463">
      <w:pPr>
        <w:spacing w:before="360" w:after="0" w:line="240" w:lineRule="auto"/>
        <w:jc w:val="center"/>
        <w:rPr>
          <w:szCs w:val="28"/>
          <w:lang w:val="de-DE"/>
        </w:rPr>
      </w:pPr>
      <w:r w:rsidRPr="002A415E">
        <w:rPr>
          <w:szCs w:val="28"/>
          <w:lang w:val="de-DE"/>
        </w:rPr>
        <w:t xml:space="preserve">     Kính gửi: Hội đồng nhân dân thành phố Cần Thơ</w:t>
      </w:r>
    </w:p>
    <w:p w14:paraId="101AAEEF" w14:textId="77777777" w:rsidR="003A7463" w:rsidRPr="002A415E" w:rsidRDefault="003A7463" w:rsidP="003A7463">
      <w:pPr>
        <w:spacing w:after="0" w:line="240" w:lineRule="auto"/>
        <w:jc w:val="center"/>
        <w:rPr>
          <w:szCs w:val="28"/>
          <w:lang w:val="de-DE"/>
        </w:rPr>
      </w:pPr>
    </w:p>
    <w:p w14:paraId="6AB5C5FD" w14:textId="77777777" w:rsidR="003A7463" w:rsidRPr="002A415E" w:rsidRDefault="003A7463" w:rsidP="003A7463">
      <w:pPr>
        <w:spacing w:before="120" w:after="120" w:line="240" w:lineRule="auto"/>
        <w:ind w:firstLine="720"/>
        <w:jc w:val="both"/>
        <w:rPr>
          <w:lang w:val="nl-NL" w:bidi="vi-VN"/>
        </w:rPr>
      </w:pPr>
      <w:r w:rsidRPr="002A415E">
        <w:rPr>
          <w:szCs w:val="28"/>
        </w:rPr>
        <w:t xml:space="preserve">Thực hiện quy định của Luật Ban hành văn bản quy phạm pháp luật số </w:t>
      </w:r>
      <w:r w:rsidRPr="002A415E">
        <w:rPr>
          <w:spacing w:val="-4"/>
          <w:szCs w:val="28"/>
        </w:rPr>
        <w:t>64/2025/HQ15 được sửa đổi, bổ sung bởi Luật số 87/2025/QH15</w:t>
      </w:r>
      <w:r w:rsidRPr="002A415E">
        <w:rPr>
          <w:rFonts w:eastAsia="Times New Roman"/>
          <w:szCs w:val="28"/>
        </w:rPr>
        <w:t xml:space="preserve">; Nghị định số 78/2025/NĐ-CP ngày 01/4/2025 của Chính phủ quy định chi tiết một số điều và biện pháp tổ chức, hướng dẫn thi hành Luật ban hành văn bản quy phạm pháp luật (sửa đổi, bổ sung bởi Nghị định số 187/2025/NĐ-CP ngày 01/7/2025 của Chính phủ); </w:t>
      </w:r>
      <w:bookmarkStart w:id="2" w:name="_Hlk219404972"/>
      <w:r w:rsidRPr="002A415E">
        <w:rPr>
          <w:szCs w:val="28"/>
        </w:rPr>
        <w:t xml:space="preserve">Tờ trình số      /TTr-SKHCN ngày     /      / 2026 của Sở Khoa học và Công nghệ; UBND thành phố kính trình Hội đồng nhân dân thành phố dự thảo </w:t>
      </w:r>
      <w:r w:rsidRPr="002A415E">
        <w:rPr>
          <w:bCs/>
          <w:szCs w:val="28"/>
        </w:rPr>
        <w:t>Nghị quyết quy định chi tiết về tiêu chí, điều kiện, trình tự, thủ tục đăng ký, thẩm định, cấp phép thực hiện thử nghiệm có kiểm soát (sandbox) các giải pháp công nghệ mới trên địa bàn thành phố Cần Thơ, cụ thể như sau:</w:t>
      </w:r>
    </w:p>
    <w:bookmarkEnd w:id="2"/>
    <w:p w14:paraId="5A795978" w14:textId="77777777" w:rsidR="003A7463" w:rsidRPr="002A415E" w:rsidRDefault="003A7463" w:rsidP="003A7463">
      <w:pPr>
        <w:spacing w:before="120" w:after="120" w:line="240" w:lineRule="auto"/>
        <w:ind w:firstLine="720"/>
        <w:jc w:val="both"/>
        <w:rPr>
          <w:spacing w:val="4"/>
          <w:lang w:eastAsia="ko-KR"/>
        </w:rPr>
      </w:pPr>
      <w:r w:rsidRPr="002A415E">
        <w:rPr>
          <w:b/>
          <w:bCs/>
          <w:spacing w:val="4"/>
          <w:szCs w:val="28"/>
          <w:lang w:eastAsia="ko-KR"/>
        </w:rPr>
        <w:t>I. SỰ CẦN THIẾT BAN HÀNH NGHỊ QUYẾT</w:t>
      </w:r>
    </w:p>
    <w:p w14:paraId="7F625567" w14:textId="77777777" w:rsidR="00D30523" w:rsidRPr="002A415E" w:rsidRDefault="00D30523" w:rsidP="00D30523">
      <w:pPr>
        <w:tabs>
          <w:tab w:val="left" w:pos="993"/>
        </w:tabs>
        <w:spacing w:before="120" w:line="264" w:lineRule="auto"/>
        <w:ind w:firstLine="709"/>
        <w:jc w:val="both"/>
        <w:rPr>
          <w:b/>
          <w:bCs/>
          <w:szCs w:val="28"/>
        </w:rPr>
      </w:pPr>
      <w:r w:rsidRPr="002A415E">
        <w:rPr>
          <w:b/>
          <w:bCs/>
          <w:szCs w:val="28"/>
        </w:rPr>
        <w:t>1. Cơ sở chính trị, pháp lý</w:t>
      </w:r>
    </w:p>
    <w:p w14:paraId="7A7355C9" w14:textId="77777777" w:rsidR="00D30523" w:rsidRPr="002A415E" w:rsidRDefault="00D30523" w:rsidP="00D30523">
      <w:pPr>
        <w:tabs>
          <w:tab w:val="left" w:pos="993"/>
        </w:tabs>
        <w:spacing w:before="120" w:line="264" w:lineRule="auto"/>
        <w:ind w:firstLine="709"/>
        <w:jc w:val="both"/>
        <w:rPr>
          <w:szCs w:val="28"/>
        </w:rPr>
      </w:pPr>
      <w:r w:rsidRPr="002A415E">
        <w:rPr>
          <w:spacing w:val="2"/>
          <w:szCs w:val="28"/>
        </w:rPr>
        <w:t>a) Luật Khoa học, công nghệ và đổi mới sáng tạo số 93/2025/QH15 tạo cơ</w:t>
      </w:r>
      <w:r w:rsidRPr="002A415E">
        <w:rPr>
          <w:szCs w:val="28"/>
        </w:rPr>
        <w:t xml:space="preserve"> sở pháp lý cho việc quản lý và tổ chức thực hiện các hoạt động khoa học, </w:t>
      </w:r>
      <w:r w:rsidRPr="002A415E">
        <w:rPr>
          <w:spacing w:val="-4"/>
          <w:szCs w:val="28"/>
        </w:rPr>
        <w:t>công nghệ và đổi mới sáng tạo; đồng thời, xác định rõ thẩm quyền của chính</w:t>
      </w:r>
      <w:r w:rsidRPr="002A415E">
        <w:rPr>
          <w:szCs w:val="28"/>
        </w:rPr>
        <w:t xml:space="preserve"> quyền địa phương trong việc quyết định cơ chế, chính sách và bảo đảm nguồn lực để triển khai thực hiện phù hợp với điều kiện thực tiễn của địa phương;</w:t>
      </w:r>
    </w:p>
    <w:p w14:paraId="35AF0C83" w14:textId="77777777" w:rsidR="00D30523" w:rsidRPr="002A415E" w:rsidRDefault="00D30523" w:rsidP="00D30523">
      <w:pPr>
        <w:spacing w:before="120" w:line="264" w:lineRule="auto"/>
        <w:ind w:firstLine="709"/>
        <w:jc w:val="both"/>
        <w:rPr>
          <w:szCs w:val="28"/>
        </w:rPr>
      </w:pPr>
      <w:r w:rsidRPr="002A415E">
        <w:rPr>
          <w:szCs w:val="28"/>
        </w:rPr>
        <w:t>b) Điểm c khoản 1 Điều 21 Luật Ban hành văn bản quy phạm pháp luật số 64/2025/QH15 được sửa đổi, bổ sung bởi Luật số 87/2025/QH15 quy định:</w:t>
      </w:r>
    </w:p>
    <w:p w14:paraId="177FC73F" w14:textId="77777777" w:rsidR="00D30523" w:rsidRPr="002A415E" w:rsidRDefault="00D30523" w:rsidP="00D30523">
      <w:pPr>
        <w:spacing w:before="120" w:line="264" w:lineRule="auto"/>
        <w:ind w:firstLine="709"/>
        <w:jc w:val="both"/>
        <w:rPr>
          <w:i/>
          <w:szCs w:val="28"/>
        </w:rPr>
      </w:pPr>
      <w:r w:rsidRPr="002A415E">
        <w:rPr>
          <w:i/>
          <w:szCs w:val="28"/>
        </w:rPr>
        <w:t>“1. Hội đồng nhân dân cấp tỉnh ban hành nghị quyết để quy định:</w:t>
      </w:r>
    </w:p>
    <w:p w14:paraId="1C0B8492" w14:textId="77777777" w:rsidR="00D30523" w:rsidRPr="002A415E" w:rsidRDefault="00D30523" w:rsidP="00D30523">
      <w:pPr>
        <w:spacing w:before="120" w:line="264" w:lineRule="auto"/>
        <w:ind w:firstLine="709"/>
        <w:jc w:val="both"/>
        <w:rPr>
          <w:szCs w:val="28"/>
        </w:rPr>
      </w:pPr>
      <w:r w:rsidRPr="002A415E">
        <w:rPr>
          <w:i/>
          <w:iCs/>
          <w:szCs w:val="28"/>
        </w:rPr>
        <w:t xml:space="preserve">… c) Chính sách, biện pháp nhằm phát triển kinh tế - xã hội, ngân sách, quốc phòng, </w:t>
      </w:r>
      <w:r w:rsidRPr="002A415E">
        <w:rPr>
          <w:i/>
          <w:iCs/>
          <w:spacing w:val="-4"/>
          <w:szCs w:val="28"/>
        </w:rPr>
        <w:t>an ninh ở địa phương; biện pháp khác có tính chất đặc thù phù hợp với điều</w:t>
      </w:r>
      <w:r w:rsidRPr="002A415E">
        <w:rPr>
          <w:i/>
          <w:iCs/>
          <w:szCs w:val="28"/>
        </w:rPr>
        <w:t xml:space="preserve"> kiện phát triển kinh tế - xã hội của địa phương; thực hiện nhiệm vụ, quyền hạn được phân cấp</w:t>
      </w:r>
      <w:r w:rsidRPr="002A415E">
        <w:rPr>
          <w:i/>
          <w:szCs w:val="28"/>
        </w:rPr>
        <w:t>”</w:t>
      </w:r>
      <w:r w:rsidRPr="002A415E">
        <w:rPr>
          <w:szCs w:val="28"/>
        </w:rPr>
        <w:t>.</w:t>
      </w:r>
    </w:p>
    <w:p w14:paraId="00E98FDD" w14:textId="77777777" w:rsidR="00D30523" w:rsidRPr="002A415E" w:rsidRDefault="00D30523" w:rsidP="00D30523">
      <w:pPr>
        <w:pBdr>
          <w:top w:val="dotted" w:sz="4" w:space="0" w:color="FFFFFF"/>
          <w:left w:val="dotted" w:sz="4" w:space="0" w:color="FFFFFF"/>
          <w:bottom w:val="dotted" w:sz="4" w:space="31" w:color="FFFFFF"/>
          <w:right w:val="dotted" w:sz="4" w:space="0" w:color="FFFFFF"/>
        </w:pBdr>
        <w:shd w:val="clear" w:color="auto" w:fill="FFFFFF"/>
        <w:spacing w:before="120" w:line="264" w:lineRule="auto"/>
        <w:ind w:firstLine="709"/>
        <w:jc w:val="both"/>
        <w:rPr>
          <w:szCs w:val="28"/>
          <w:lang w:eastAsia="ko-KR"/>
        </w:rPr>
      </w:pPr>
      <w:r w:rsidRPr="002A415E">
        <w:rPr>
          <w:szCs w:val="28"/>
        </w:rPr>
        <w:lastRenderedPageBreak/>
        <w:t xml:space="preserve">c) </w:t>
      </w:r>
      <w:r w:rsidRPr="002A415E">
        <w:rPr>
          <w:szCs w:val="28"/>
          <w:lang w:eastAsia="ko-KR"/>
        </w:rPr>
        <w:t xml:space="preserve">Nghị quyết số 59-NQ/TW ngày 05 tháng 8 năm 2020 của Bộ Chính trị </w:t>
      </w:r>
      <w:r w:rsidRPr="002A415E">
        <w:rPr>
          <w:spacing w:val="4"/>
          <w:szCs w:val="28"/>
          <w:lang w:eastAsia="ko-KR"/>
        </w:rPr>
        <w:t>về xây dựng và phát triển thành phố Cần Thơ đến năm 2030, tầm nhìn đến năm</w:t>
      </w:r>
      <w:r w:rsidRPr="002A415E">
        <w:rPr>
          <w:szCs w:val="28"/>
          <w:lang w:eastAsia="ko-KR"/>
        </w:rPr>
        <w:t xml:space="preserve"> 2045, đã xác định quan điểm</w:t>
      </w:r>
      <w:r w:rsidRPr="002A415E">
        <w:rPr>
          <w:i/>
          <w:iCs/>
          <w:szCs w:val="28"/>
          <w:lang w:eastAsia="ko-KR"/>
        </w:rPr>
        <w:t xml:space="preserve"> “Tập trung nghiên cứu và ứng dụng mạnh mẽ các công nghệ mới, nhất là công nghệ của Cách mạng công nghiệp lần thứ tư; thúc đẩy đổi mới sáng tạo;…”</w:t>
      </w:r>
      <w:r w:rsidRPr="002A415E">
        <w:rPr>
          <w:szCs w:val="28"/>
          <w:lang w:eastAsia="ko-KR"/>
        </w:rPr>
        <w:t xml:space="preserve">. </w:t>
      </w:r>
    </w:p>
    <w:p w14:paraId="1B40B4F4" w14:textId="77777777" w:rsidR="00D30523" w:rsidRPr="002A415E" w:rsidRDefault="00D30523" w:rsidP="00D30523">
      <w:pPr>
        <w:pBdr>
          <w:top w:val="dotted" w:sz="4" w:space="0" w:color="FFFFFF"/>
          <w:left w:val="dotted" w:sz="4" w:space="0" w:color="FFFFFF"/>
          <w:bottom w:val="dotted" w:sz="4" w:space="31" w:color="FFFFFF"/>
          <w:right w:val="dotted" w:sz="4" w:space="0" w:color="FFFFFF"/>
        </w:pBdr>
        <w:shd w:val="clear" w:color="auto" w:fill="FFFFFF"/>
        <w:spacing w:before="120" w:line="264" w:lineRule="auto"/>
        <w:ind w:firstLine="709"/>
        <w:jc w:val="both"/>
        <w:rPr>
          <w:szCs w:val="28"/>
          <w:lang w:eastAsia="ko-KR"/>
        </w:rPr>
      </w:pPr>
      <w:r w:rsidRPr="002A415E">
        <w:rPr>
          <w:szCs w:val="28"/>
          <w:lang w:eastAsia="ko-KR"/>
        </w:rPr>
        <w:t xml:space="preserve">d) Nghị quyết số 57-NQ/TW ngày 22 tháng 12 năm 2024 của Bộ Chính trị về đột phá phát triển khoa học, công nghệ, đổi mới sáng tạo và chuyển đổi số </w:t>
      </w:r>
      <w:r w:rsidRPr="002A415E">
        <w:rPr>
          <w:spacing w:val="6"/>
          <w:szCs w:val="28"/>
          <w:lang w:eastAsia="ko-KR"/>
        </w:rPr>
        <w:t xml:space="preserve">quốc gia, xác định mục tiêu đến năm 2030 </w:t>
      </w:r>
      <w:r w:rsidRPr="002A415E">
        <w:rPr>
          <w:i/>
          <w:iCs/>
          <w:spacing w:val="6"/>
          <w:szCs w:val="28"/>
          <w:lang w:eastAsia="ko-KR"/>
        </w:rPr>
        <w:t>“Tiềm lực, trình độ khoa học, công</w:t>
      </w:r>
      <w:r w:rsidRPr="002A415E">
        <w:rPr>
          <w:i/>
          <w:iCs/>
          <w:szCs w:val="28"/>
          <w:lang w:eastAsia="ko-KR"/>
        </w:rPr>
        <w:t xml:space="preserve"> nghệ và đổi mới sáng tạo đạt mức tiên tiến ở nhiều lĩnh vực quan trọng, </w:t>
      </w:r>
      <w:r w:rsidRPr="002A415E">
        <w:rPr>
          <w:i/>
          <w:iCs/>
          <w:spacing w:val="4"/>
          <w:szCs w:val="28"/>
          <w:lang w:eastAsia="ko-KR"/>
        </w:rPr>
        <w:t>thuộc nhóm dẫn đầu trong các nước có thu nhập trung bình cao; trình độ, năng</w:t>
      </w:r>
      <w:r w:rsidRPr="002A415E">
        <w:rPr>
          <w:i/>
          <w:iCs/>
          <w:szCs w:val="28"/>
          <w:lang w:eastAsia="ko-KR"/>
        </w:rPr>
        <w:t xml:space="preserve"> </w:t>
      </w:r>
      <w:r w:rsidRPr="002A415E">
        <w:rPr>
          <w:i/>
          <w:iCs/>
          <w:spacing w:val="-4"/>
          <w:szCs w:val="28"/>
          <w:lang w:eastAsia="ko-KR"/>
        </w:rPr>
        <w:t>lực công nghệ, đổi mới sáng tạo của doanh nghiệp đạt mức trên trung bình</w:t>
      </w:r>
      <w:r w:rsidRPr="002A415E">
        <w:rPr>
          <w:i/>
          <w:iCs/>
          <w:szCs w:val="28"/>
          <w:lang w:eastAsia="ko-KR"/>
        </w:rPr>
        <w:t xml:space="preserve"> của thế giới; một số lĩnh vực khoa học, công nghệ đạt trình độ quốc tế…”</w:t>
      </w:r>
      <w:r w:rsidRPr="002A415E">
        <w:rPr>
          <w:szCs w:val="28"/>
          <w:lang w:eastAsia="ko-KR"/>
        </w:rPr>
        <w:t>.</w:t>
      </w:r>
    </w:p>
    <w:p w14:paraId="1C6AB9CE" w14:textId="77777777" w:rsidR="00D30523" w:rsidRPr="002A415E" w:rsidRDefault="00D30523" w:rsidP="00D30523">
      <w:pPr>
        <w:pBdr>
          <w:top w:val="dotted" w:sz="4" w:space="0" w:color="FFFFFF"/>
          <w:left w:val="dotted" w:sz="4" w:space="0" w:color="FFFFFF"/>
          <w:bottom w:val="dotted" w:sz="4" w:space="31" w:color="FFFFFF"/>
          <w:right w:val="dotted" w:sz="4" w:space="0" w:color="FFFFFF"/>
        </w:pBdr>
        <w:shd w:val="clear" w:color="auto" w:fill="FFFFFF"/>
        <w:spacing w:before="120" w:line="264" w:lineRule="auto"/>
        <w:ind w:firstLine="709"/>
        <w:jc w:val="both"/>
        <w:rPr>
          <w:i/>
          <w:iCs/>
          <w:szCs w:val="28"/>
        </w:rPr>
      </w:pPr>
      <w:r w:rsidRPr="002A415E">
        <w:rPr>
          <w:spacing w:val="-4"/>
          <w:szCs w:val="28"/>
          <w:lang w:eastAsia="ko-KR"/>
        </w:rPr>
        <w:t xml:space="preserve">Đồng thời, đề ra nhiệm vụ, giải pháp </w:t>
      </w:r>
      <w:r w:rsidRPr="002A415E">
        <w:rPr>
          <w:i/>
          <w:iCs/>
          <w:spacing w:val="-4"/>
          <w:szCs w:val="28"/>
          <w:lang w:eastAsia="ko-KR"/>
        </w:rPr>
        <w:t xml:space="preserve">“2. </w:t>
      </w:r>
      <w:r w:rsidRPr="002A415E">
        <w:rPr>
          <w:i/>
          <w:iCs/>
          <w:spacing w:val="-4"/>
          <w:szCs w:val="28"/>
        </w:rPr>
        <w:t>Khẩn trương, quyết liệt hoàn</w:t>
      </w:r>
      <w:r w:rsidRPr="002A415E">
        <w:rPr>
          <w:i/>
          <w:iCs/>
          <w:szCs w:val="28"/>
        </w:rPr>
        <w:t xml:space="preserve"> thiện thể chế; xoá bỏ mọi tư tưởng, quan niệm, rào cản đang cản trở sự phát triển; đưa thể chế thành một lợi thế cạnh tranh trong phát triển khoa học, công nghệ, đổi mới sáng tạo và chuyển đổi số</w:t>
      </w:r>
    </w:p>
    <w:p w14:paraId="4566C58D" w14:textId="77777777" w:rsidR="00D30523" w:rsidRPr="002A415E" w:rsidRDefault="00D30523" w:rsidP="00D30523">
      <w:pPr>
        <w:pBdr>
          <w:top w:val="dotted" w:sz="4" w:space="0" w:color="FFFFFF"/>
          <w:left w:val="dotted" w:sz="4" w:space="0" w:color="FFFFFF"/>
          <w:bottom w:val="dotted" w:sz="4" w:space="31" w:color="FFFFFF"/>
          <w:right w:val="dotted" w:sz="4" w:space="0" w:color="FFFFFF"/>
        </w:pBdr>
        <w:shd w:val="clear" w:color="auto" w:fill="FFFFFF"/>
        <w:spacing w:before="120" w:line="264" w:lineRule="auto"/>
        <w:ind w:firstLine="709"/>
        <w:jc w:val="both"/>
        <w:rPr>
          <w:i/>
          <w:iCs/>
          <w:szCs w:val="28"/>
          <w:lang w:eastAsia="ko-KR"/>
        </w:rPr>
      </w:pPr>
      <w:r w:rsidRPr="002A415E">
        <w:rPr>
          <w:i/>
          <w:iCs/>
          <w:szCs w:val="28"/>
        </w:rPr>
        <w:t xml:space="preserve">-… Có cách tiếp cận mở, vận dụng sáng tạo, cho phép thí điểm đối với những vấn đề thực tiễn mới đặt ra. </w:t>
      </w:r>
      <w:r w:rsidRPr="002A415E">
        <w:rPr>
          <w:b/>
          <w:bCs/>
          <w:i/>
          <w:iCs/>
          <w:szCs w:val="28"/>
        </w:rPr>
        <w:t>Chấp nhận rủi ro, đầu tư mạo hiểm và độ trễ trong nghiên cứu khoa học, phát triển công nghệ, đổi mới sáng tạo. Có cơ chế thí điểm để doanh nghiệp thử nghiệm công nghệ mới có sự giám sát của Nhà nước</w:t>
      </w:r>
      <w:r w:rsidRPr="002A415E">
        <w:rPr>
          <w:i/>
          <w:iCs/>
          <w:szCs w:val="28"/>
        </w:rPr>
        <w:t>; có chính sách miễn trừ trách nhiệm đối với doanh nghiệp, tổ chức, cá nhân trong trường hợp thử nghiệm công nghệ mới, mô hình kinh doanh mới mà có thiệt hại về kinh tế do nguyên nhân khách quan…”</w:t>
      </w:r>
      <w:r w:rsidRPr="002A415E">
        <w:rPr>
          <w:szCs w:val="28"/>
        </w:rPr>
        <w:t>.</w:t>
      </w:r>
    </w:p>
    <w:p w14:paraId="12B58CC7" w14:textId="77777777" w:rsidR="00D30523" w:rsidRPr="002A415E" w:rsidRDefault="00D30523" w:rsidP="00D30523">
      <w:pPr>
        <w:pBdr>
          <w:top w:val="dotted" w:sz="4" w:space="0" w:color="FFFFFF"/>
          <w:left w:val="dotted" w:sz="4" w:space="0" w:color="FFFFFF"/>
          <w:bottom w:val="dotted" w:sz="4" w:space="31" w:color="FFFFFF"/>
          <w:right w:val="dotted" w:sz="4" w:space="0" w:color="FFFFFF"/>
        </w:pBdr>
        <w:shd w:val="clear" w:color="auto" w:fill="FFFFFF"/>
        <w:spacing w:before="120" w:line="264" w:lineRule="auto"/>
        <w:ind w:firstLine="709"/>
        <w:jc w:val="both"/>
        <w:rPr>
          <w:rStyle w:val="fontstyle01"/>
          <w:color w:val="auto"/>
        </w:rPr>
      </w:pPr>
      <w:r w:rsidRPr="002A415E">
        <w:rPr>
          <w:rStyle w:val="fontstyle01"/>
          <w:color w:val="auto"/>
        </w:rPr>
        <w:t xml:space="preserve">đ) Nghị quyết số 68-NQ/TW ngày 04 tháng 5 năm 2025 của Bộ Chính trị </w:t>
      </w:r>
      <w:r w:rsidRPr="002A415E">
        <w:rPr>
          <w:rStyle w:val="fontstyle01"/>
          <w:color w:val="auto"/>
          <w:spacing w:val="4"/>
        </w:rPr>
        <w:t xml:space="preserve">về phát triển kinh tế tư nhân, </w:t>
      </w:r>
      <w:r w:rsidRPr="002A415E">
        <w:rPr>
          <w:rStyle w:val="fontstyle31"/>
          <w:color w:val="auto"/>
          <w:spacing w:val="4"/>
        </w:rPr>
        <w:t>xác định quan điểm chỉ đạo “</w:t>
      </w:r>
      <w:r w:rsidRPr="002A415E">
        <w:rPr>
          <w:rStyle w:val="fontstyle01"/>
          <w:i/>
          <w:color w:val="auto"/>
          <w:spacing w:val="4"/>
        </w:rPr>
        <w:t xml:space="preserve">Trong nền kinh tế </w:t>
      </w:r>
      <w:r w:rsidRPr="002A415E">
        <w:rPr>
          <w:rStyle w:val="fontstyle01"/>
          <w:i/>
          <w:color w:val="auto"/>
          <w:spacing w:val="6"/>
        </w:rPr>
        <w:t xml:space="preserve">thị trường định hướng xã hội chủ nghĩa, </w:t>
      </w:r>
      <w:r w:rsidRPr="002A415E">
        <w:rPr>
          <w:rStyle w:val="fontstyle21"/>
          <w:color w:val="auto"/>
          <w:spacing w:val="6"/>
        </w:rPr>
        <w:t xml:space="preserve">kinh tế tư nhân là một động lực </w:t>
      </w:r>
      <w:r w:rsidRPr="002A415E">
        <w:rPr>
          <w:rStyle w:val="fontstyle21"/>
          <w:color w:val="auto"/>
          <w:spacing w:val="4"/>
        </w:rPr>
        <w:t xml:space="preserve">quan trọng nhất của nền kinh tế </w:t>
      </w:r>
      <w:r w:rsidRPr="002A415E">
        <w:rPr>
          <w:rStyle w:val="fontstyle01"/>
          <w:i/>
          <w:color w:val="auto"/>
          <w:spacing w:val="4"/>
        </w:rPr>
        <w:t>quốc gia, là lực lượng tiên phong thúc đẩy tăng</w:t>
      </w:r>
      <w:r w:rsidRPr="002A415E">
        <w:rPr>
          <w:rStyle w:val="fontstyle01"/>
          <w:i/>
          <w:color w:val="auto"/>
        </w:rPr>
        <w:t xml:space="preserve"> trưởng, tạo việc làm, nâng cao năng suất lao động, năng lực cạnh tranh </w:t>
      </w:r>
      <w:r w:rsidRPr="002A415E">
        <w:rPr>
          <w:rStyle w:val="fontstyle01"/>
          <w:i/>
          <w:color w:val="auto"/>
          <w:spacing w:val="-4"/>
        </w:rPr>
        <w:t>quốc gia, công nghiệp hóa, hiện đại hoá, tái cấu trúc nền kinh tế theo hướng</w:t>
      </w:r>
      <w:r w:rsidRPr="002A415E">
        <w:rPr>
          <w:rStyle w:val="fontstyle01"/>
          <w:i/>
          <w:color w:val="auto"/>
        </w:rPr>
        <w:t xml:space="preserve"> xanh, tuần hoàn, bền vững</w:t>
      </w:r>
      <w:r w:rsidRPr="002A415E">
        <w:rPr>
          <w:rStyle w:val="fontstyle01"/>
          <w:color w:val="auto"/>
        </w:rPr>
        <w:t>”, đồng thời “</w:t>
      </w:r>
      <w:r w:rsidRPr="002A415E">
        <w:rPr>
          <w:rStyle w:val="fontstyle01"/>
          <w:b/>
          <w:i/>
          <w:color w:val="auto"/>
        </w:rPr>
        <w:t xml:space="preserve">Kịp thời xây dựng, hoàn thiện pháp luật và cơ chế, chính sách đột phá để </w:t>
      </w:r>
      <w:r w:rsidRPr="002A415E">
        <w:rPr>
          <w:rStyle w:val="fontstyle21"/>
          <w:b/>
          <w:color w:val="auto"/>
        </w:rPr>
        <w:t xml:space="preserve">khuyến khích kinh tế tư nhân phát triển trong </w:t>
      </w:r>
      <w:r w:rsidRPr="002A415E">
        <w:rPr>
          <w:rStyle w:val="fontstyle21"/>
          <w:b/>
          <w:color w:val="auto"/>
          <w:spacing w:val="4"/>
        </w:rPr>
        <w:t>những lĩnh vực ưu tiên,</w:t>
      </w:r>
      <w:r w:rsidRPr="002A415E">
        <w:rPr>
          <w:rStyle w:val="fontstyle21"/>
          <w:color w:val="auto"/>
          <w:spacing w:val="4"/>
        </w:rPr>
        <w:t xml:space="preserve"> đầu tư nghiên cứu phát triển, ứng dụng khoa học công</w:t>
      </w:r>
      <w:r w:rsidRPr="002A415E">
        <w:rPr>
          <w:rStyle w:val="fontstyle21"/>
          <w:color w:val="auto"/>
        </w:rPr>
        <w:t xml:space="preserve"> </w:t>
      </w:r>
      <w:r w:rsidRPr="002A415E">
        <w:rPr>
          <w:rStyle w:val="fontstyle21"/>
          <w:color w:val="auto"/>
          <w:spacing w:val="-6"/>
        </w:rPr>
        <w:t>nghệ, đổi mới sáng tạo</w:t>
      </w:r>
      <w:r w:rsidRPr="002A415E">
        <w:rPr>
          <w:rStyle w:val="fontstyle01"/>
          <w:i/>
          <w:color w:val="auto"/>
          <w:spacing w:val="-6"/>
        </w:rPr>
        <w:t>, chuyển đổi số, tham gia vào các nhiệm vụ quan trọng,</w:t>
      </w:r>
      <w:r w:rsidRPr="002A415E">
        <w:rPr>
          <w:rStyle w:val="fontstyle01"/>
          <w:i/>
          <w:color w:val="auto"/>
        </w:rPr>
        <w:t xml:space="preserve"> chiến lược của quốc gia và vươn tầm khu vực, thế giới…</w:t>
      </w:r>
      <w:r w:rsidRPr="002A415E">
        <w:rPr>
          <w:rStyle w:val="fontstyle01"/>
          <w:i/>
          <w:iCs/>
          <w:color w:val="auto"/>
        </w:rPr>
        <w:t>”</w:t>
      </w:r>
      <w:r w:rsidRPr="002A415E">
        <w:rPr>
          <w:rStyle w:val="fontstyle01"/>
          <w:color w:val="auto"/>
        </w:rPr>
        <w:t xml:space="preserve">. </w:t>
      </w:r>
    </w:p>
    <w:p w14:paraId="7655B354" w14:textId="60856CE4" w:rsidR="00D30523" w:rsidRPr="002A415E" w:rsidRDefault="002A415E"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rStyle w:val="fontstyle01"/>
          <w:i/>
          <w:iCs/>
          <w:color w:val="auto"/>
          <w:spacing w:val="4"/>
        </w:rPr>
      </w:pPr>
      <w:r w:rsidRPr="002A415E">
        <w:rPr>
          <w:rStyle w:val="fontstyle01"/>
          <w:i/>
          <w:iCs/>
          <w:color w:val="auto"/>
          <w:spacing w:val="4"/>
        </w:rPr>
        <w:lastRenderedPageBreak/>
        <w:t xml:space="preserve"> </w:t>
      </w:r>
      <w:r w:rsidR="00D30523" w:rsidRPr="002A415E">
        <w:rPr>
          <w:rStyle w:val="fontstyle01"/>
          <w:i/>
          <w:iCs/>
          <w:color w:val="auto"/>
          <w:spacing w:val="4"/>
        </w:rPr>
        <w:t xml:space="preserve">“… 2.1. Đẩy mạnh cải cách, hoàn thiện, nâng cao chất lượng thể chế, </w:t>
      </w:r>
      <w:r>
        <w:rPr>
          <w:rStyle w:val="fontstyle01"/>
          <w:i/>
          <w:iCs/>
          <w:color w:val="auto"/>
          <w:spacing w:val="4"/>
        </w:rPr>
        <w:t>chính</w:t>
      </w:r>
      <w:r w:rsidR="00D30523" w:rsidRPr="002A415E">
        <w:rPr>
          <w:rStyle w:val="fontstyle01"/>
          <w:i/>
          <w:iCs/>
          <w:color w:val="auto"/>
          <w:spacing w:val="4"/>
        </w:rPr>
        <w:t xml:space="preserve"> sách</w:t>
      </w:r>
      <w:r w:rsidR="00025C52">
        <w:rPr>
          <w:rStyle w:val="fontstyle01"/>
          <w:i/>
          <w:iCs/>
          <w:color w:val="auto"/>
          <w:spacing w:val="4"/>
        </w:rPr>
        <w:t>;</w:t>
      </w:r>
    </w:p>
    <w:p w14:paraId="50CDA6C9"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rStyle w:val="fontstyle01"/>
          <w:color w:val="auto"/>
          <w:spacing w:val="-4"/>
        </w:rPr>
      </w:pPr>
      <w:r w:rsidRPr="002A415E">
        <w:rPr>
          <w:rStyle w:val="fontstyle01"/>
          <w:i/>
          <w:iCs/>
          <w:color w:val="auto"/>
        </w:rPr>
        <w:t xml:space="preserve">“-…Có cơ chế thử nghiệm đối với những ngành, lĩnh vực mới trên cơ sở </w:t>
      </w:r>
      <w:r w:rsidRPr="002A415E">
        <w:rPr>
          <w:rStyle w:val="fontstyle01"/>
          <w:i/>
          <w:iCs/>
          <w:color w:val="auto"/>
          <w:spacing w:val="-4"/>
        </w:rPr>
        <w:t>hậu kiểm, phù hợp với thông lệ quốc tế…”;</w:t>
      </w:r>
    </w:p>
    <w:p w14:paraId="7C843DDD"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rStyle w:val="fontstyle01"/>
          <w:i/>
          <w:iCs/>
          <w:color w:val="auto"/>
          <w:spacing w:val="4"/>
        </w:rPr>
      </w:pPr>
      <w:r w:rsidRPr="002A415E">
        <w:rPr>
          <w:rStyle w:val="fontstyle01"/>
          <w:i/>
          <w:iCs/>
          <w:color w:val="auto"/>
          <w:spacing w:val="4"/>
        </w:rPr>
        <w:t xml:space="preserve">“4. </w:t>
      </w:r>
      <w:bookmarkStart w:id="3" w:name="dieu_4"/>
      <w:r w:rsidRPr="002A415E">
        <w:rPr>
          <w:rStyle w:val="fontstyle01"/>
          <w:i/>
          <w:iCs/>
          <w:color w:val="auto"/>
          <w:spacing w:val="4"/>
        </w:rPr>
        <w:t>Thúc đẩy khoa học công nghệ, đổi mới sáng tạo, chuyển đổi số, chuyển đổi xanh, kinh doanh hiệu quả, bền vững trong kinh tế tư nhân</w:t>
      </w:r>
      <w:bookmarkEnd w:id="3"/>
    </w:p>
    <w:p w14:paraId="7846471C"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rStyle w:val="fontstyle01"/>
          <w:i/>
          <w:iCs/>
          <w:color w:val="auto"/>
          <w:spacing w:val="4"/>
        </w:rPr>
      </w:pPr>
      <w:r w:rsidRPr="002A415E">
        <w:rPr>
          <w:rStyle w:val="fontstyle01"/>
          <w:i/>
          <w:iCs/>
          <w:color w:val="auto"/>
          <w:spacing w:val="-2"/>
        </w:rPr>
        <w:t>“-… Ban hành khung pháp lý thử nghiệm có kiểm soát (sandbox) đối</w:t>
      </w:r>
      <w:r w:rsidRPr="002A415E">
        <w:rPr>
          <w:rStyle w:val="fontstyle01"/>
          <w:i/>
          <w:iCs/>
          <w:color w:val="auto"/>
          <w:spacing w:val="4"/>
        </w:rPr>
        <w:t xml:space="preserve"> với công nghệ mới, sản phẩm, dịch vụ, mô hình kinh doanh mới; tạo môi trường thuận lợi cho doanh nghiệp tư nhân tham gia nghiên cứu và ứng dụng trí tuệ </w:t>
      </w:r>
      <w:r w:rsidRPr="002A415E">
        <w:rPr>
          <w:rStyle w:val="fontstyle01"/>
          <w:i/>
          <w:iCs/>
          <w:color w:val="auto"/>
          <w:spacing w:val="8"/>
        </w:rPr>
        <w:t>nhân tạo, chuỗi khối, dữ liệu lớn, thương mại điện tử, công nghệ tài chính, y</w:t>
      </w:r>
      <w:r w:rsidRPr="002A415E">
        <w:rPr>
          <w:rStyle w:val="fontstyle01"/>
          <w:i/>
          <w:iCs/>
          <w:color w:val="auto"/>
          <w:spacing w:val="4"/>
        </w:rPr>
        <w:t xml:space="preserve"> tế thông minh…”</w:t>
      </w:r>
      <w:r w:rsidRPr="002A415E">
        <w:rPr>
          <w:rStyle w:val="fontstyle01"/>
          <w:color w:val="auto"/>
          <w:spacing w:val="-4"/>
        </w:rPr>
        <w:t xml:space="preserve">. </w:t>
      </w:r>
    </w:p>
    <w:p w14:paraId="3B22F8E1"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szCs w:val="28"/>
        </w:rPr>
      </w:pPr>
      <w:r w:rsidRPr="002A415E">
        <w:rPr>
          <w:rStyle w:val="fontstyle01"/>
          <w:color w:val="auto"/>
          <w:spacing w:val="-4"/>
        </w:rPr>
        <w:t xml:space="preserve">e) </w:t>
      </w:r>
      <w:r w:rsidRPr="002A415E">
        <w:rPr>
          <w:spacing w:val="-4"/>
          <w:szCs w:val="28"/>
        </w:rPr>
        <w:t>Nghị quyết số 193/2025/QH15 ngày 19 tháng 02 năm 2025 của Quốc</w:t>
      </w:r>
      <w:r w:rsidRPr="002A415E">
        <w:rPr>
          <w:szCs w:val="28"/>
        </w:rPr>
        <w:t xml:space="preserve"> hội về thí điểm một số cơ chế, chính sách đặc biệt tạo đột phá phát triển khoa học, </w:t>
      </w:r>
      <w:r w:rsidRPr="002A415E">
        <w:rPr>
          <w:spacing w:val="4"/>
          <w:szCs w:val="28"/>
        </w:rPr>
        <w:t xml:space="preserve">công nghệ, đổi mới sáng tạo và chuyển đổi số quốc gia, đã quy định một số </w:t>
      </w:r>
      <w:r w:rsidRPr="002A415E">
        <w:rPr>
          <w:spacing w:val="-4"/>
          <w:szCs w:val="28"/>
        </w:rPr>
        <w:t xml:space="preserve">chính sách đột phá, như: </w:t>
      </w:r>
      <w:r w:rsidRPr="002A415E">
        <w:rPr>
          <w:b/>
          <w:bCs/>
          <w:szCs w:val="28"/>
        </w:rPr>
        <w:t xml:space="preserve">Chấp nhận rủi ro trong nghiên cứu khoa học và phát triển </w:t>
      </w:r>
      <w:r w:rsidRPr="002A415E">
        <w:rPr>
          <w:b/>
          <w:bCs/>
          <w:spacing w:val="-2"/>
          <w:szCs w:val="28"/>
        </w:rPr>
        <w:t>công nghệ</w:t>
      </w:r>
      <w:r w:rsidRPr="002A415E">
        <w:rPr>
          <w:spacing w:val="-2"/>
          <w:szCs w:val="28"/>
        </w:rPr>
        <w:t>; Cấp kinh phí nghiên cứu khoa học và phát triển công nghệ theo cơ</w:t>
      </w:r>
      <w:r w:rsidRPr="002A415E">
        <w:rPr>
          <w:szCs w:val="28"/>
        </w:rPr>
        <w:t xml:space="preserve"> chế quỹ; Quyền sở hữu, quản lý, sử dụng đối với kết quả nghiên cứu khoa học và </w:t>
      </w:r>
      <w:r w:rsidRPr="002A415E">
        <w:rPr>
          <w:spacing w:val="6"/>
          <w:szCs w:val="28"/>
        </w:rPr>
        <w:t>phát triển công nghệ, tài sản trang bị để thực hiện nhiệm vụ khoa học và công</w:t>
      </w:r>
      <w:r w:rsidRPr="002A415E">
        <w:rPr>
          <w:szCs w:val="28"/>
        </w:rPr>
        <w:t xml:space="preserve"> nghệ…;</w:t>
      </w:r>
    </w:p>
    <w:p w14:paraId="47B2A562"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szCs w:val="28"/>
        </w:rPr>
      </w:pPr>
      <w:r w:rsidRPr="002A415E">
        <w:rPr>
          <w:spacing w:val="4"/>
          <w:szCs w:val="28"/>
        </w:rPr>
        <w:t xml:space="preserve">g) </w:t>
      </w:r>
      <w:r w:rsidRPr="002A415E">
        <w:rPr>
          <w:rStyle w:val="fontstyle01"/>
          <w:color w:val="auto"/>
          <w:spacing w:val="4"/>
        </w:rPr>
        <w:t>Nghị định số 353/2025/NĐ-CP ngày 31 tháng 12 năm 2025 của Chính phủ quy định chi tiết một số điều và biện pháp để tổ chức, hướng dẫn thi</w:t>
      </w:r>
      <w:r w:rsidRPr="002A415E">
        <w:rPr>
          <w:rStyle w:val="fontstyle01"/>
          <w:color w:val="auto"/>
        </w:rPr>
        <w:t xml:space="preserve"> hành Luật Công nghiệp công nghệ số, tại Chương IV quy định thử nghiệm có kiểm soát sản phẩm, dịch vụ ứng dụng công nghệ số. Tuy nhiên, Nghị định số </w:t>
      </w:r>
      <w:r w:rsidRPr="002A415E">
        <w:rPr>
          <w:rStyle w:val="fontstyle01"/>
          <w:color w:val="auto"/>
          <w:spacing w:val="4"/>
        </w:rPr>
        <w:t>353/2025/NĐ-CP mới chỉ giới hạn phạm vi áp dụng đối với các sản phẩm, dịch</w:t>
      </w:r>
      <w:r w:rsidRPr="002A415E">
        <w:rPr>
          <w:rStyle w:val="fontstyle01"/>
          <w:color w:val="auto"/>
        </w:rPr>
        <w:t xml:space="preserve"> vụ thuộc lĩnh vực công nghiệp công nghệ số, chưa có quy định đối với các công nghệ, giải pháp, mô hình kinh doanh mới thuộc các lĩnh vực khoa học công nghệ và đổi mới sáng tạo. Vì vậy, </w:t>
      </w:r>
      <w:r w:rsidRPr="002A415E">
        <w:rPr>
          <w:rStyle w:val="fontstyle01"/>
          <w:color w:val="auto"/>
          <w:spacing w:val="4"/>
        </w:rPr>
        <w:t>việc ban</w:t>
      </w:r>
      <w:r w:rsidRPr="002A415E">
        <w:rPr>
          <w:rStyle w:val="fontstyle01"/>
          <w:color w:val="auto"/>
        </w:rPr>
        <w:t xml:space="preserve"> hành Nghị quyết là thực sự cần thiết nhằm mở rộng không gian, lĩnh vực thử nghiệm, qua đó thúc đẩy toàn diện hệ sinh thái khoa học, công nghệ, đổi mới sáng tạo và chuyển đổi số;</w:t>
      </w:r>
    </w:p>
    <w:p w14:paraId="2B7F6BAE"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i/>
          <w:szCs w:val="28"/>
          <w:shd w:val="clear" w:color="auto" w:fill="FFFFFF"/>
        </w:rPr>
      </w:pPr>
      <w:r w:rsidRPr="002A415E">
        <w:rPr>
          <w:rStyle w:val="fontstyle01"/>
          <w:color w:val="auto"/>
          <w:spacing w:val="-4"/>
        </w:rPr>
        <w:t>h) Ngày 11 tháng 6 năm 2026, Ban Chấp hành Đảng bộ thành phố</w:t>
      </w:r>
      <w:r w:rsidRPr="002A415E">
        <w:rPr>
          <w:rStyle w:val="fontstyle01"/>
          <w:i/>
          <w:color w:val="auto"/>
          <w:spacing w:val="-4"/>
        </w:rPr>
        <w:t xml:space="preserve"> </w:t>
      </w:r>
      <w:r w:rsidRPr="002A415E">
        <w:rPr>
          <w:rStyle w:val="fontstyle01"/>
          <w:color w:val="auto"/>
          <w:spacing w:val="-4"/>
        </w:rPr>
        <w:t>ban</w:t>
      </w:r>
      <w:r w:rsidRPr="002A415E">
        <w:rPr>
          <w:rStyle w:val="fontstyle01"/>
          <w:color w:val="auto"/>
        </w:rPr>
        <w:t xml:space="preserve"> hành Nghị quyết số 24-NQ/TU về đẩy mạnh xây dựng các cơ chế, chính sách đặc thù, vượt trội thúc đẩy phát triển khoa học, công nghệ, đổi mới sáng tạo và chuyển đổi số thành phố Cần Thơ, tại khoản 2 Mục III giao</w:t>
      </w:r>
      <w:r w:rsidRPr="002A415E">
        <w:rPr>
          <w:rStyle w:val="fontstyle01"/>
          <w:i/>
          <w:color w:val="auto"/>
        </w:rPr>
        <w:t>“</w:t>
      </w:r>
      <w:r w:rsidRPr="002A415E">
        <w:rPr>
          <w:i/>
          <w:szCs w:val="28"/>
          <w:shd w:val="clear" w:color="auto" w:fill="FFFFFF"/>
        </w:rPr>
        <w:t xml:space="preserve">Hội đồng nhân dân, Ủy ban </w:t>
      </w:r>
      <w:r w:rsidRPr="002A415E">
        <w:rPr>
          <w:i/>
          <w:spacing w:val="4"/>
          <w:szCs w:val="28"/>
          <w:shd w:val="clear" w:color="auto" w:fill="FFFFFF"/>
        </w:rPr>
        <w:t>nhân dân thành phố chỉ đạo các cơ quan chuyên môn tập trung nghiên cứu, xây</w:t>
      </w:r>
      <w:r w:rsidRPr="002A415E">
        <w:rPr>
          <w:i/>
          <w:szCs w:val="28"/>
          <w:shd w:val="clear" w:color="auto" w:fill="FFFFFF"/>
        </w:rPr>
        <w:t xml:space="preserve"> dựng các chính sách đặc thù, vượt trội sau: (1) Xây dựng các cơ chế tạo </w:t>
      </w:r>
      <w:r w:rsidRPr="002A415E">
        <w:rPr>
          <w:i/>
          <w:spacing w:val="4"/>
          <w:szCs w:val="28"/>
          <w:shd w:val="clear" w:color="auto" w:fill="FFFFFF"/>
        </w:rPr>
        <w:t xml:space="preserve">điều kiện chuyển giao công nghệ; sẵn sàng thử nghiệm các công nghệ mới, mô hình kinh </w:t>
      </w:r>
      <w:r w:rsidRPr="002A415E">
        <w:rPr>
          <w:i/>
          <w:spacing w:val="4"/>
          <w:szCs w:val="28"/>
          <w:shd w:val="clear" w:color="auto" w:fill="FFFFFF"/>
        </w:rPr>
        <w:lastRenderedPageBreak/>
        <w:t>doanh mới (sandbox) thuộc các lĩnh vực ưu tiên của thành phố, có</w:t>
      </w:r>
      <w:r w:rsidRPr="002A415E">
        <w:rPr>
          <w:i/>
          <w:szCs w:val="28"/>
          <w:shd w:val="clear" w:color="auto" w:fill="FFFFFF"/>
        </w:rPr>
        <w:t xml:space="preserve"> kiểm soát rủi ro”</w:t>
      </w:r>
      <w:r w:rsidRPr="002A415E">
        <w:rPr>
          <w:iCs/>
          <w:szCs w:val="28"/>
          <w:shd w:val="clear" w:color="auto" w:fill="FFFFFF"/>
        </w:rPr>
        <w:t>.</w:t>
      </w:r>
    </w:p>
    <w:p w14:paraId="5252CC33"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i/>
          <w:szCs w:val="28"/>
          <w:shd w:val="clear" w:color="auto" w:fill="FFFFFF"/>
        </w:rPr>
      </w:pPr>
      <w:r w:rsidRPr="002A415E">
        <w:rPr>
          <w:spacing w:val="4"/>
          <w:szCs w:val="28"/>
          <w:shd w:val="clear" w:color="auto" w:fill="FFFFFF"/>
        </w:rPr>
        <w:t>Đồng thời, tại khoản 2 Mục IV giao</w:t>
      </w:r>
      <w:r w:rsidRPr="002A415E">
        <w:rPr>
          <w:i/>
          <w:spacing w:val="4"/>
          <w:szCs w:val="28"/>
          <w:shd w:val="clear" w:color="auto" w:fill="FFFFFF"/>
        </w:rPr>
        <w:t xml:space="preserve"> “Đảng ủy Hội đồng nhân dân thành</w:t>
      </w:r>
      <w:r w:rsidRPr="002A415E">
        <w:rPr>
          <w:i/>
          <w:szCs w:val="28"/>
          <w:shd w:val="clear" w:color="auto" w:fill="FFFFFF"/>
        </w:rPr>
        <w:t xml:space="preserve"> </w:t>
      </w:r>
      <w:r w:rsidRPr="002A415E">
        <w:rPr>
          <w:i/>
          <w:spacing w:val="-4"/>
          <w:szCs w:val="28"/>
          <w:shd w:val="clear" w:color="auto" w:fill="FFFFFF"/>
        </w:rPr>
        <w:t>phố lãnh đạo Hội đồng nhân dân thành phố căn cứ quy định của pháp luật</w:t>
      </w:r>
      <w:r w:rsidRPr="002A415E">
        <w:rPr>
          <w:i/>
          <w:spacing w:val="4"/>
          <w:szCs w:val="28"/>
          <w:shd w:val="clear" w:color="auto" w:fill="FFFFFF"/>
        </w:rPr>
        <w:t xml:space="preserve"> ban hành các cơ chế, chính sách nhằm thể chế hóa và tổ chức thực</w:t>
      </w:r>
      <w:r w:rsidRPr="002A415E">
        <w:rPr>
          <w:i/>
          <w:szCs w:val="28"/>
          <w:shd w:val="clear" w:color="auto" w:fill="FFFFFF"/>
        </w:rPr>
        <w:t xml:space="preserve"> hiện có hiệu quả Nghị quyết”. </w:t>
      </w:r>
    </w:p>
    <w:p w14:paraId="4D70A023"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b/>
          <w:bCs/>
          <w:szCs w:val="28"/>
        </w:rPr>
      </w:pPr>
      <w:r w:rsidRPr="002A415E">
        <w:rPr>
          <w:b/>
          <w:bCs/>
          <w:szCs w:val="28"/>
        </w:rPr>
        <w:t>2. Cơ sở thực tiễn</w:t>
      </w:r>
    </w:p>
    <w:p w14:paraId="74BC2FDC"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line="264" w:lineRule="auto"/>
        <w:ind w:firstLine="709"/>
        <w:jc w:val="both"/>
        <w:rPr>
          <w:rStyle w:val="fontstyle01"/>
          <w:color w:val="auto"/>
        </w:rPr>
      </w:pPr>
      <w:r w:rsidRPr="002A415E">
        <w:rPr>
          <w:bCs/>
          <w:szCs w:val="28"/>
        </w:rPr>
        <w:t xml:space="preserve">Trong bối cảnh toàn cầu đang chuyển mình mạnh mẽ với tác động của cuộc Cách mạng công nghiệp lần thứ tư và sự bùng nổ của nền kinh tế số, khoa học, công nghệ, đổi mới sáng tạo và chuyển đổi số đã trở thành lực lượng trung tâm, định hình sự phát triển bền vững và năng lực cạnh tranh quốc gia, góp phần đưa đất nước phát triển mạnh mẽ trong kỷ nguyên mới. Những thành tựu công nghệ mới không chỉ đóng vai trò hỗ trợ, mà còn tạo ra những thay đổi căn bản trong mô hình kinh tế, quản trị và tổ chức xã hội. </w:t>
      </w:r>
    </w:p>
    <w:p w14:paraId="72850042" w14:textId="77777777" w:rsidR="00D30523" w:rsidRPr="002A415E" w:rsidRDefault="00D30523" w:rsidP="009E6AA8">
      <w:pPr>
        <w:pBdr>
          <w:top w:val="dotted" w:sz="4" w:space="0" w:color="FFFFFF"/>
          <w:left w:val="dotted" w:sz="4" w:space="0" w:color="FFFFFF"/>
          <w:bottom w:val="dotted" w:sz="4" w:space="8" w:color="FFFFFF"/>
          <w:right w:val="dotted" w:sz="4" w:space="0" w:color="FFFFFF"/>
        </w:pBdr>
        <w:shd w:val="clear" w:color="auto" w:fill="FFFFFF"/>
        <w:spacing w:before="120" w:after="120" w:line="240" w:lineRule="auto"/>
        <w:ind w:firstLine="709"/>
        <w:jc w:val="both"/>
        <w:rPr>
          <w:szCs w:val="28"/>
        </w:rPr>
      </w:pPr>
      <w:r w:rsidRPr="002A415E">
        <w:rPr>
          <w:szCs w:val="28"/>
        </w:rPr>
        <w:t xml:space="preserve">Sau sáp nhập, thành phố Cần Thơ </w:t>
      </w:r>
      <w:r w:rsidRPr="002A415E">
        <w:rPr>
          <w:szCs w:val="28"/>
          <w:shd w:val="clear" w:color="auto" w:fill="FFFFFF"/>
        </w:rPr>
        <w:t xml:space="preserve">có diện tích tự nhiên hơn 6.360 km², đứng thứ 24/34 địa phương cả nước; dân số gần 4,2 triệu người, đứng thứ 10/34; </w:t>
      </w:r>
      <w:r w:rsidRPr="002A415E">
        <w:rPr>
          <w:spacing w:val="4"/>
          <w:szCs w:val="28"/>
          <w:shd w:val="clear" w:color="auto" w:fill="FFFFFF"/>
        </w:rPr>
        <w:t>quy mô kinh tế khoảng 12 tỷ USD, tương đương khoảng 306.000 tỷ đồng, đứng thứ 14/34 địa phương</w:t>
      </w:r>
      <w:r w:rsidRPr="002A415E">
        <w:rPr>
          <w:rStyle w:val="FootnoteReference"/>
          <w:spacing w:val="4"/>
          <w:szCs w:val="28"/>
          <w:shd w:val="clear" w:color="auto" w:fill="FFFFFF"/>
        </w:rPr>
        <w:footnoteReference w:id="1"/>
      </w:r>
      <w:r w:rsidRPr="002A415E">
        <w:rPr>
          <w:spacing w:val="4"/>
          <w:szCs w:val="28"/>
          <w:shd w:val="clear" w:color="auto" w:fill="FFFFFF"/>
        </w:rPr>
        <w:t>.</w:t>
      </w:r>
      <w:r w:rsidRPr="002A415E">
        <w:rPr>
          <w:spacing w:val="4"/>
          <w:szCs w:val="28"/>
        </w:rPr>
        <w:t xml:space="preserve"> </w:t>
      </w:r>
      <w:r w:rsidRPr="002A415E">
        <w:rPr>
          <w:spacing w:val="4"/>
          <w:szCs w:val="28"/>
          <w:shd w:val="clear" w:color="auto" w:fill="FFFFFF"/>
        </w:rPr>
        <w:t>Với quy mô mới, Cần Thơ tiếp tục giữ vai trò trung</w:t>
      </w:r>
      <w:r w:rsidRPr="002A415E">
        <w:rPr>
          <w:szCs w:val="28"/>
          <w:shd w:val="clear" w:color="auto" w:fill="FFFFFF"/>
        </w:rPr>
        <w:t xml:space="preserve"> tâm động lực của vùng Đồng bằng sông Cửu Long, là đầu mối về kinh tế, </w:t>
      </w:r>
      <w:r w:rsidRPr="002A415E">
        <w:rPr>
          <w:spacing w:val="-4"/>
          <w:szCs w:val="28"/>
          <w:shd w:val="clear" w:color="auto" w:fill="FFFFFF"/>
        </w:rPr>
        <w:t>khoa học công nghệ, giáo dục, y tế, logistics và liên kết vùng, đồng thời là cửa</w:t>
      </w:r>
      <w:r w:rsidRPr="002A415E">
        <w:rPr>
          <w:szCs w:val="28"/>
          <w:shd w:val="clear" w:color="auto" w:fill="FFFFFF"/>
        </w:rPr>
        <w:t xml:space="preserve"> ngõ kết nối khu vực với các trung tâm kinh tế lớn trong nước và quốc tế.</w:t>
      </w:r>
      <w:r w:rsidRPr="002A415E">
        <w:rPr>
          <w:szCs w:val="28"/>
        </w:rPr>
        <w:t xml:space="preserve"> Vị thế này </w:t>
      </w:r>
      <w:r w:rsidRPr="002A415E">
        <w:rPr>
          <w:spacing w:val="-4"/>
          <w:szCs w:val="28"/>
        </w:rPr>
        <w:t>đặt ra yêu cầu thành phố cần triển khai các nhiệm vụ mang tính đột phá, tập</w:t>
      </w:r>
      <w:r w:rsidRPr="002A415E">
        <w:rPr>
          <w:szCs w:val="28"/>
        </w:rPr>
        <w:t xml:space="preserve"> trung khai thác, phát huy tối đa tiềm lực của thành phố trung tâm để trở thành hạt nhân dẫn dắt sự phát triển chung của khu vực. Ngày 06 tháng 4 năm 2026, Ủy ban nhân dân t</w:t>
      </w:r>
      <w:r w:rsidRPr="002A415E">
        <w:rPr>
          <w:szCs w:val="28"/>
          <w:shd w:val="clear" w:color="auto" w:fill="FFFFFF"/>
        </w:rPr>
        <w:t xml:space="preserve">hành phố Cần Thơ đã ban hành Quyết định số </w:t>
      </w:r>
      <w:r w:rsidRPr="002A415E">
        <w:rPr>
          <w:spacing w:val="4"/>
          <w:szCs w:val="28"/>
        </w:rPr>
        <w:t>1424/QĐ-UBND về Danh mục bài toán lớn về khoa học, công nghệ, đổi mới sáng tạo và chuyển đổi số thành phố Cần Thơ giai đoạn 2026 – 2030 (đợt 1), đây là căn cứ, định hướng chiến lược để các cơ quan, tổ chức, doanh nghiệp tham gia đề xuất, nghiên cứu và triển khai các giải pháp, sản phẩm phục vụ mục tiêu phát triển kinh tế - xã hội của thành phố Cần Thơ; đồng thời khuyến khích thử nghiệm có kiểm soát các công nghệ, quy trình, giải pháp, sản phẩm, dịch vụ và mô hình kinh doanh mới phù hợp với quy định của pháp luật và cơ chế đặc thù.</w:t>
      </w:r>
    </w:p>
    <w:p w14:paraId="5B7C34F9" w14:textId="7367CF32" w:rsidR="003A7463" w:rsidRPr="002A415E" w:rsidRDefault="00D30523" w:rsidP="00D30523">
      <w:pPr>
        <w:spacing w:before="120" w:after="120" w:line="240" w:lineRule="auto"/>
        <w:ind w:firstLine="709"/>
        <w:jc w:val="both"/>
        <w:rPr>
          <w:rStyle w:val="fontstyle01"/>
          <w:color w:val="auto"/>
        </w:rPr>
      </w:pPr>
      <w:bookmarkStart w:id="4" w:name="_GoBack"/>
      <w:r w:rsidRPr="002A415E">
        <w:rPr>
          <w:szCs w:val="28"/>
        </w:rPr>
        <w:t xml:space="preserve">Trên cơ sở các quy định nêu trên và căn cứ yêu cầu nhiệm vụ, tình hình </w:t>
      </w:r>
      <w:bookmarkEnd w:id="4"/>
      <w:r w:rsidRPr="002A415E">
        <w:rPr>
          <w:spacing w:val="-4"/>
          <w:szCs w:val="28"/>
        </w:rPr>
        <w:t>thực tiễn tại thành phố Cần Thơ,</w:t>
      </w:r>
      <w:r w:rsidRPr="002A415E">
        <w:rPr>
          <w:rStyle w:val="fontstyle01"/>
          <w:color w:val="auto"/>
          <w:spacing w:val="-4"/>
        </w:rPr>
        <w:t xml:space="preserve"> việc xây dựng và ban hành </w:t>
      </w:r>
      <w:r w:rsidRPr="002A415E">
        <w:rPr>
          <w:bCs/>
          <w:spacing w:val="-4"/>
          <w:szCs w:val="28"/>
        </w:rPr>
        <w:t>Nghị quyết quy</w:t>
      </w:r>
      <w:r w:rsidRPr="002A415E">
        <w:rPr>
          <w:bCs/>
          <w:szCs w:val="28"/>
        </w:rPr>
        <w:t xml:space="preserve"> định </w:t>
      </w:r>
      <w:r w:rsidRPr="002A415E">
        <w:rPr>
          <w:bCs/>
          <w:spacing w:val="4"/>
          <w:szCs w:val="28"/>
        </w:rPr>
        <w:t>chi tiết về tiêu chí, điều kiện, trình tự, thủ tục đăng ký, thẩm định, cấp phép thực</w:t>
      </w:r>
      <w:r w:rsidRPr="002A415E">
        <w:rPr>
          <w:bCs/>
          <w:szCs w:val="28"/>
        </w:rPr>
        <w:t xml:space="preserve"> hiện thử nghiệm có kiểm soát (sandbox) các giải pháp công nghệ mới trên địa bàn thành phố Cần Thơ</w:t>
      </w:r>
      <w:r w:rsidRPr="002A415E">
        <w:rPr>
          <w:b/>
          <w:szCs w:val="28"/>
        </w:rPr>
        <w:t xml:space="preserve"> </w:t>
      </w:r>
      <w:r w:rsidRPr="002A415E">
        <w:rPr>
          <w:szCs w:val="28"/>
        </w:rPr>
        <w:t xml:space="preserve">là cấp bách và cần thiết nhằm: (i) Thiết lập trình tự, </w:t>
      </w:r>
      <w:r w:rsidRPr="002A415E">
        <w:rPr>
          <w:szCs w:val="28"/>
        </w:rPr>
        <w:lastRenderedPageBreak/>
        <w:t>thủ tục thống nhất, minh bạch, khả thi cho việc cấp phép thử nghiệm có kiểm soát (sandbox)</w:t>
      </w:r>
      <w:r w:rsidRPr="002A415E">
        <w:rPr>
          <w:spacing w:val="-6"/>
          <w:szCs w:val="28"/>
        </w:rPr>
        <w:t>; (ii) Bảo vệ người tham gia thử</w:t>
      </w:r>
      <w:r w:rsidRPr="002A415E">
        <w:rPr>
          <w:szCs w:val="28"/>
        </w:rPr>
        <w:t xml:space="preserve"> nghiệm, dữ liệu cá nhân, dữ liệu công, tài sản công và lợi ích công cộng; (iii) Quy</w:t>
      </w:r>
      <w:r w:rsidRPr="002A415E">
        <w:rPr>
          <w:spacing w:val="4"/>
          <w:szCs w:val="28"/>
        </w:rPr>
        <w:t xml:space="preserve"> định cơ</w:t>
      </w:r>
      <w:r w:rsidRPr="002A415E">
        <w:rPr>
          <w:szCs w:val="28"/>
        </w:rPr>
        <w:t xml:space="preserve"> chế hỗ trợ, tài trợ, kiểm soát, đánh giá và chính sách sau thử nghiệm; (iv) Tạo căn cứ tổng kết thực tiễn, kiến nghị hoàn thiện pháp luật và nhân rộng mô hình hiệu quả.</w:t>
      </w:r>
    </w:p>
    <w:p w14:paraId="47091617"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b/>
          <w:szCs w:val="28"/>
          <w:lang w:bidi="ne-IN"/>
        </w:rPr>
      </w:pPr>
      <w:r w:rsidRPr="002A415E">
        <w:rPr>
          <w:b/>
          <w:szCs w:val="28"/>
          <w:lang w:val="vi-VN" w:bidi="ne-IN"/>
        </w:rPr>
        <w:t xml:space="preserve">II. MỤC ĐÍCH BAN HÀNH, QUAN ĐIỂM XÂY DỰNG DỰ THẢO </w:t>
      </w:r>
      <w:r w:rsidRPr="002A415E">
        <w:rPr>
          <w:b/>
          <w:szCs w:val="28"/>
          <w:lang w:bidi="ne-IN"/>
        </w:rPr>
        <w:t>NGHỊ QUYẾT</w:t>
      </w:r>
    </w:p>
    <w:p w14:paraId="42A13DD5"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b/>
        </w:rPr>
      </w:pPr>
      <w:r w:rsidRPr="002A415E">
        <w:rPr>
          <w:b/>
        </w:rPr>
        <w:t xml:space="preserve">1. Mục đích </w:t>
      </w:r>
    </w:p>
    <w:p w14:paraId="3ECDE72D" w14:textId="5E8D0D71"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szCs w:val="28"/>
        </w:rPr>
      </w:pPr>
      <w:r w:rsidRPr="002A415E">
        <w:t xml:space="preserve"> </w:t>
      </w:r>
      <w:r w:rsidR="006D7891" w:rsidRPr="002A415E">
        <w:rPr>
          <w:szCs w:val="28"/>
        </w:rPr>
        <w:t>T</w:t>
      </w:r>
      <w:r w:rsidRPr="002A415E">
        <w:t>ạo cơ sở cho việc cấp phép thử nghiệm có kiểm soát các giải pháp công nghệ mới trên địa bàn thành phố để hỗ trợ việc nghiên cứu, thử nghiệm các công nghệ mới trong trong một số lĩnh vực mà pháp luật chưa quy định, chưa cho phép thực hiện hoặc quy định hiện hành của pháp luật không phù hợp với đặc điểm, tính năng mới của giải pháp công nghệ mới được đề xuất thử nghiệm nhằm khuyến khích hoạt động đổi mới sáng tạo; đồng thời cung cấp cơ sở để cơ quan quản lý xem xét, đánh giá các rủi ro có thể phát sinh trước khi quyết định đưa vào ứng dụng chính thức, qua đó xác định cơ chế quản lý, điều chỉnh phù hợp.</w:t>
      </w:r>
    </w:p>
    <w:p w14:paraId="0D8FA81A" w14:textId="77777777" w:rsidR="006D7891"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bCs/>
        </w:rPr>
      </w:pPr>
      <w:r w:rsidRPr="002A415E">
        <w:rPr>
          <w:bCs/>
        </w:rPr>
        <w:t xml:space="preserve">2. Quan điểm </w:t>
      </w:r>
    </w:p>
    <w:p w14:paraId="627DF84B" w14:textId="77777777" w:rsidR="006D7891" w:rsidRPr="002A415E" w:rsidRDefault="006D7891"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szCs w:val="28"/>
        </w:rPr>
      </w:pPr>
      <w:r w:rsidRPr="002A415E">
        <w:rPr>
          <w:szCs w:val="28"/>
        </w:rPr>
        <w:t>- Tuân thủ quy định của pháp luật về ban hành văn bản quy phạm pháp luật.</w:t>
      </w:r>
    </w:p>
    <w:p w14:paraId="63DE069E" w14:textId="77777777" w:rsidR="006D7891" w:rsidRPr="002A415E" w:rsidRDefault="006D7891"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szCs w:val="28"/>
        </w:rPr>
      </w:pPr>
      <w:r w:rsidRPr="002A415E">
        <w:rPr>
          <w:szCs w:val="28"/>
        </w:rPr>
        <w:t>- Đảm bảo tính khả thi, công khai, minh bạch và phù hợp điều kiện thực tế của thành phố.</w:t>
      </w:r>
    </w:p>
    <w:p w14:paraId="6F1DD2A2" w14:textId="641A6693" w:rsidR="006D7891" w:rsidRPr="002A415E" w:rsidRDefault="006D7891"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szCs w:val="28"/>
        </w:rPr>
      </w:pPr>
      <w:r w:rsidRPr="002A415E">
        <w:rPr>
          <w:szCs w:val="28"/>
        </w:rPr>
        <w:t>- Khuyến khích, tạo điều kiện cho các tổ chức, cá nhân khai thác và sử dụng hiệu quả tài sản kết cấu hạ tầng khoa học, công nghệ, đổi mới sáng tạo.</w:t>
      </w:r>
    </w:p>
    <w:p w14:paraId="34712FB6" w14:textId="77777777"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b/>
        </w:rPr>
      </w:pPr>
      <w:r w:rsidRPr="002A415E">
        <w:rPr>
          <w:b/>
        </w:rPr>
        <w:t>III. QUÁ TRÌNH XÂY DỰNG DỰ THẢO NGHỊ QUYẾT</w:t>
      </w:r>
    </w:p>
    <w:p w14:paraId="75401D99" w14:textId="77777777"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b/>
        </w:rPr>
      </w:pPr>
      <w:r w:rsidRPr="002A415E">
        <w:rPr>
          <w:bCs/>
          <w:szCs w:val="28"/>
        </w:rPr>
        <w:t xml:space="preserve">Dự thảo Nghị quyết được xây dựng theo đúng trình tự quy định tại </w:t>
      </w:r>
      <w:r w:rsidRPr="002A415E">
        <w:rPr>
          <w:szCs w:val="28"/>
          <w:lang w:val="de-DE"/>
        </w:rPr>
        <w:t>Luật Ban hành văn bản quy phạm pháp luật và các văn bản quy định chi tiết, hướng dẫn thi hành Luật</w:t>
      </w:r>
      <w:r w:rsidRPr="002A415E">
        <w:rPr>
          <w:bCs/>
          <w:szCs w:val="28"/>
          <w:lang w:val="nl-NL"/>
        </w:rPr>
        <w:t>, cụ thể:</w:t>
      </w:r>
    </w:p>
    <w:p w14:paraId="37BC7789" w14:textId="21BFA9BF"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b/>
        </w:rPr>
      </w:pPr>
      <w:r w:rsidRPr="002A415E">
        <w:t xml:space="preserve">1. Ngày </w:t>
      </w:r>
      <w:r w:rsidR="0095037D" w:rsidRPr="002A415E">
        <w:t>30</w:t>
      </w:r>
      <w:r w:rsidRPr="002A415E">
        <w:t>/</w:t>
      </w:r>
      <w:r w:rsidR="0095037D" w:rsidRPr="002A415E">
        <w:t>6/</w:t>
      </w:r>
      <w:r w:rsidRPr="002A415E">
        <w:t xml:space="preserve">2026, Sở Khoa học và Công nghệ đã có Tờ trình số </w:t>
      </w:r>
      <w:r w:rsidR="0095037D" w:rsidRPr="002A415E">
        <w:t>3243</w:t>
      </w:r>
      <w:r w:rsidRPr="002A415E">
        <w:t xml:space="preserve">/TTr-SKHCN trình UBND thành phố về </w:t>
      </w:r>
      <w:bookmarkStart w:id="5" w:name="_Hlk219383436"/>
      <w:r w:rsidRPr="002A415E">
        <w:t>đ</w:t>
      </w:r>
      <w:r w:rsidRPr="002A415E">
        <w:rPr>
          <w:szCs w:val="28"/>
          <w:lang w:val="de-DE"/>
        </w:rPr>
        <w:t xml:space="preserve">ăng ký xây dựng </w:t>
      </w:r>
      <w:bookmarkStart w:id="6" w:name="_Hlk219662294"/>
      <w:r w:rsidR="002C1765" w:rsidRPr="002A415E">
        <w:rPr>
          <w:bCs/>
          <w:szCs w:val="28"/>
        </w:rPr>
        <w:t xml:space="preserve">Nghị quyết quy định chi tiết về tiêu chí, điều kiện, trình tự, thủ tục đăng ký, </w:t>
      </w:r>
      <w:r w:rsidR="00255969" w:rsidRPr="002A415E">
        <w:rPr>
          <w:bCs/>
          <w:szCs w:val="28"/>
        </w:rPr>
        <w:t xml:space="preserve">thẩm định, </w:t>
      </w:r>
      <w:r w:rsidR="002C1765" w:rsidRPr="002A415E">
        <w:rPr>
          <w:bCs/>
          <w:szCs w:val="28"/>
        </w:rPr>
        <w:t>cấp phép thực hiện thử nghiệm có kiểm soát (sandbox) các giải pháp công nghệ mới trên địa bàn thành phố Cần Thơ.</w:t>
      </w:r>
    </w:p>
    <w:bookmarkEnd w:id="5"/>
    <w:bookmarkEnd w:id="6"/>
    <w:p w14:paraId="54428D79" w14:textId="64116380"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spacing w:val="-2"/>
        </w:rPr>
      </w:pPr>
      <w:r w:rsidRPr="002A415E">
        <w:rPr>
          <w:spacing w:val="-2"/>
        </w:rPr>
        <w:t xml:space="preserve">2. UBND thành phố đã có Tờ trình số </w:t>
      </w:r>
      <w:r w:rsidR="00EC5E07" w:rsidRPr="002A415E">
        <w:rPr>
          <w:spacing w:val="-2"/>
        </w:rPr>
        <w:t>600</w:t>
      </w:r>
      <w:r w:rsidRPr="002A415E">
        <w:rPr>
          <w:spacing w:val="-2"/>
        </w:rPr>
        <w:t xml:space="preserve">/TTr-UBND ngày </w:t>
      </w:r>
      <w:r w:rsidR="00EC5E07" w:rsidRPr="002A415E">
        <w:rPr>
          <w:spacing w:val="-2"/>
        </w:rPr>
        <w:t>27</w:t>
      </w:r>
      <w:r w:rsidRPr="002A415E">
        <w:rPr>
          <w:spacing w:val="-2"/>
        </w:rPr>
        <w:t>/</w:t>
      </w:r>
      <w:r w:rsidR="00EC5E07" w:rsidRPr="002A415E">
        <w:rPr>
          <w:spacing w:val="-2"/>
        </w:rPr>
        <w:t>7</w:t>
      </w:r>
      <w:r w:rsidRPr="002A415E">
        <w:rPr>
          <w:spacing w:val="-2"/>
        </w:rPr>
        <w:t xml:space="preserve">/2026 trình Thường trực Hội đồng nhân dân thành phố đăng ký xây dựng Nghị quyết. Ngày </w:t>
      </w:r>
      <w:r w:rsidR="00EC5E07" w:rsidRPr="002A415E">
        <w:rPr>
          <w:spacing w:val="-2"/>
        </w:rPr>
        <w:t>30</w:t>
      </w:r>
      <w:r w:rsidRPr="002A415E">
        <w:rPr>
          <w:spacing w:val="-2"/>
        </w:rPr>
        <w:t>/</w:t>
      </w:r>
      <w:r w:rsidR="00EC5E07" w:rsidRPr="002A415E">
        <w:rPr>
          <w:spacing w:val="-2"/>
        </w:rPr>
        <w:t>7</w:t>
      </w:r>
      <w:r w:rsidRPr="002A415E">
        <w:rPr>
          <w:spacing w:val="-2"/>
        </w:rPr>
        <w:t xml:space="preserve">/2026, Thường trực Hội đồng nhân dân thành phố </w:t>
      </w:r>
      <w:r w:rsidR="002C1765" w:rsidRPr="002A415E">
        <w:rPr>
          <w:spacing w:val="-2"/>
        </w:rPr>
        <w:t>Cần Thơ</w:t>
      </w:r>
      <w:r w:rsidRPr="002A415E">
        <w:rPr>
          <w:spacing w:val="-2"/>
        </w:rPr>
        <w:t xml:space="preserve"> đã có </w:t>
      </w:r>
      <w:r w:rsidR="00EC5E07" w:rsidRPr="002A415E">
        <w:rPr>
          <w:spacing w:val="-2"/>
        </w:rPr>
        <w:t xml:space="preserve">Nghị quyết </w:t>
      </w:r>
      <w:r w:rsidR="005B7A15" w:rsidRPr="002A415E">
        <w:rPr>
          <w:spacing w:val="-2"/>
        </w:rPr>
        <w:t>số 270/NQ</w:t>
      </w:r>
      <w:r w:rsidR="0021401E" w:rsidRPr="002A415E">
        <w:rPr>
          <w:spacing w:val="-2"/>
        </w:rPr>
        <w:t xml:space="preserve">-TT </w:t>
      </w:r>
      <w:r w:rsidR="00EC5E07" w:rsidRPr="002A415E">
        <w:rPr>
          <w:rStyle w:val="fontstyle01"/>
          <w:color w:val="auto"/>
        </w:rPr>
        <w:t>về việc chấp thuận đề nghị xây dựng Nghị quyết quy định chi tiết về tiêu chí, điều kiện, trình tự, thủ tục đăng ký, thẩm định, cấp phép thực hiện thử nghiệm có kiểm soát (sandbox) các giải pháp công nghệ mới trên địa bàn thành phố Cần Thơ</w:t>
      </w:r>
      <w:r w:rsidRPr="002A415E">
        <w:rPr>
          <w:spacing w:val="-2"/>
        </w:rPr>
        <w:t>.</w:t>
      </w:r>
    </w:p>
    <w:p w14:paraId="183A3878" w14:textId="40B26EEC"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pPr>
      <w:r w:rsidRPr="002A415E">
        <w:lastRenderedPageBreak/>
        <w:t xml:space="preserve">4. Đã lấy ý kiến góp ý hồ sơ dự thảo Nghị quyết của các đối tượng chịu sự tác động trực tiếp của Nghị quyết và các cơ quan, đơn vị có liên quan theo quy định. Lấy ý kiến của Sở Tư pháp, Sở Tài chính, Văn phòng UBND thành phố, đồng thời đăng tải trên Cổng Thông tin điện tử thành phố để lấy ý kiến của các cơ quan, tổ chức, cá nhân trên địa bàn thành phố. Xây dựng nội dung truyền thông và đăng tải trên Trang Thông tin điện tử của Sở để phổ biến nội dung dự thảo Nghị quyết. </w:t>
      </w:r>
    </w:p>
    <w:p w14:paraId="0C952173" w14:textId="77777777"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pPr>
      <w:r w:rsidRPr="002A415E">
        <w:t xml:space="preserve">5. Đã tổng hợp, hoàn chỉnh nội dung theo ý kiến góp ý để hoàn chỉnh dự thảo Nghị quyết. Đồng thời, đăng tải Bản tổng hợp ý kiến, tiếp thu, giải trình ý kiến trên Cổng Thông tin điện tử thành phố. </w:t>
      </w:r>
    </w:p>
    <w:p w14:paraId="5030E1B0" w14:textId="77777777"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pPr>
      <w:r w:rsidRPr="002A415E">
        <w:t>6. Đã lấy ý kiến thẩm định của Sở Tư pháp; tiếp thu, giải trình ý kiến thẩm định của Sở Tư pháp.</w:t>
      </w:r>
    </w:p>
    <w:p w14:paraId="7E4EFD84" w14:textId="77777777"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spacing w:val="-8"/>
        </w:rPr>
      </w:pPr>
      <w:r w:rsidRPr="002A415E">
        <w:rPr>
          <w:spacing w:val="-8"/>
        </w:rPr>
        <w:t>7. Đã hoàn chỉnh hồ sơ dự thảo Nghị quyết trình Hội đồng nhân dân thành phố.</w:t>
      </w:r>
    </w:p>
    <w:p w14:paraId="3760B654" w14:textId="77777777"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b/>
        </w:rPr>
      </w:pPr>
      <w:r w:rsidRPr="002A415E">
        <w:rPr>
          <w:b/>
        </w:rPr>
        <w:t>IV. BỐ CỤC VÀ NỘI DUNG CƠ BẢN CỦA DỰ THẢO VĂN BẢN</w:t>
      </w:r>
      <w:bookmarkStart w:id="7" w:name="dieu_1_1"/>
    </w:p>
    <w:p w14:paraId="143F7448" w14:textId="77777777"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b/>
        </w:rPr>
      </w:pPr>
      <w:r w:rsidRPr="002A415E">
        <w:rPr>
          <w:rFonts w:eastAsia="Arial"/>
          <w:b/>
          <w:bCs/>
          <w:szCs w:val="28"/>
        </w:rPr>
        <w:t>1. Phạm vi điều chỉnh</w:t>
      </w:r>
      <w:bookmarkEnd w:id="7"/>
      <w:r w:rsidRPr="002A415E">
        <w:rPr>
          <w:rFonts w:eastAsia="Arial"/>
          <w:b/>
          <w:bCs/>
          <w:szCs w:val="28"/>
        </w:rPr>
        <w:t>, đối tượng áp dụng</w:t>
      </w:r>
      <w:bookmarkStart w:id="8" w:name="dieu_2_1"/>
    </w:p>
    <w:p w14:paraId="615CB7BC" w14:textId="77777777"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szCs w:val="28"/>
        </w:rPr>
      </w:pPr>
      <w:r w:rsidRPr="002A415E">
        <w:rPr>
          <w:szCs w:val="28"/>
        </w:rPr>
        <w:t xml:space="preserve">a) Phạm vi điều chỉnh </w:t>
      </w:r>
    </w:p>
    <w:p w14:paraId="3D018F5F" w14:textId="77777777" w:rsidR="003A7463" w:rsidRPr="002A415E" w:rsidRDefault="003A7463" w:rsidP="006D7891">
      <w:pPr>
        <w:pBdr>
          <w:top w:val="dotted" w:sz="4" w:space="0" w:color="FFFFFF"/>
          <w:left w:val="dotted" w:sz="4" w:space="0" w:color="FFFFFF"/>
          <w:bottom w:val="dotted" w:sz="4" w:space="31" w:color="FFFFFF"/>
          <w:right w:val="dotted" w:sz="4" w:space="0" w:color="FFFFFF"/>
        </w:pBdr>
        <w:shd w:val="clear" w:color="auto" w:fill="FFFFFF"/>
        <w:spacing w:before="120" w:after="120" w:line="252" w:lineRule="auto"/>
        <w:ind w:firstLine="720"/>
        <w:jc w:val="both"/>
        <w:rPr>
          <w:szCs w:val="28"/>
        </w:rPr>
      </w:pPr>
      <w:r w:rsidRPr="002A415E">
        <w:rPr>
          <w:spacing w:val="4"/>
          <w:szCs w:val="28"/>
        </w:rPr>
        <w:t>Quy định các tiêu chí, điều kiện, trình tự, thủ tục đăng ký, thẩm định, cấp</w:t>
      </w:r>
      <w:r w:rsidRPr="002A415E">
        <w:rPr>
          <w:szCs w:val="28"/>
        </w:rPr>
        <w:t xml:space="preserve"> phép thực hiện thử nghiệm có kiểm soát </w:t>
      </w:r>
      <w:r w:rsidRPr="002A415E">
        <w:rPr>
          <w:bCs/>
          <w:szCs w:val="28"/>
        </w:rPr>
        <w:t>(sandbox)</w:t>
      </w:r>
      <w:r w:rsidRPr="002A415E">
        <w:rPr>
          <w:bCs/>
          <w:i/>
          <w:szCs w:val="28"/>
        </w:rPr>
        <w:t xml:space="preserve"> </w:t>
      </w:r>
      <w:r w:rsidRPr="002A415E">
        <w:rPr>
          <w:szCs w:val="28"/>
        </w:rPr>
        <w:t xml:space="preserve">công nghệ, sản phẩm, dịch vụ, mô hình kinh doanh mới (sau đây gọi là giải pháp công nghệ mới) trong </w:t>
      </w:r>
      <w:r w:rsidRPr="002A415E">
        <w:rPr>
          <w:spacing w:val="4"/>
          <w:szCs w:val="28"/>
        </w:rPr>
        <w:t>Trung tâm Khởi nghiệp và Đổi mới sáng tạo thành phố Cần Thơ, Trung tâm Đổi</w:t>
      </w:r>
      <w:r w:rsidRPr="002A415E">
        <w:rPr>
          <w:szCs w:val="28"/>
        </w:rPr>
        <w:t xml:space="preserve"> mới sáng tạo, Vườn ươm Công nghệ Công nghiệp Việt Nam - Hàn Quốc, Khu công nghệ cao, Khu công nghệ số, Khu công nghệ thông tin tập trung, không gian đổi mới sáng tạo.</w:t>
      </w:r>
    </w:p>
    <w:p w14:paraId="7FE614D0" w14:textId="225CC553"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b) Đối tượng áp dụng</w:t>
      </w:r>
      <w:bookmarkEnd w:id="8"/>
    </w:p>
    <w:p w14:paraId="38B95F95"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bookmarkStart w:id="9" w:name="_Hlk219409273"/>
      <w:r w:rsidRPr="002A415E">
        <w:rPr>
          <w:spacing w:val="6"/>
          <w:szCs w:val="28"/>
        </w:rPr>
        <w:t>Các doanh nghiệp, hợp tác xã, hộ kinh doanh, các tổ chức, cơ quan nhà</w:t>
      </w:r>
      <w:r w:rsidRPr="002A415E">
        <w:rPr>
          <w:szCs w:val="28"/>
        </w:rPr>
        <w:t xml:space="preserve"> nước, đơn vị sự nghiệp (sau đây gọi là tổ chức) được thành lập theo quy định pháp luật Việt Nam, có trụ sở chính trên địa bàn thành phố Cần Thơ có </w:t>
      </w:r>
      <w:r w:rsidRPr="002A415E">
        <w:rPr>
          <w:spacing w:val="-2"/>
          <w:szCs w:val="28"/>
        </w:rPr>
        <w:t xml:space="preserve">hoạt </w:t>
      </w:r>
      <w:r w:rsidRPr="002A415E">
        <w:rPr>
          <w:spacing w:val="-4"/>
          <w:szCs w:val="28"/>
        </w:rPr>
        <w:t>động thử nghiệm giải pháp công nghệ có tính đổi mới sáng tạo và các cơ quan,</w:t>
      </w:r>
      <w:r w:rsidRPr="002A415E">
        <w:rPr>
          <w:szCs w:val="28"/>
        </w:rPr>
        <w:t xml:space="preserve"> đơn vị, tổ chức, cá nhân khác có liên quan.</w:t>
      </w:r>
    </w:p>
    <w:bookmarkEnd w:id="9"/>
    <w:p w14:paraId="3A949FE3"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b/>
          <w:szCs w:val="28"/>
        </w:rPr>
      </w:pPr>
      <w:r w:rsidRPr="002A415E">
        <w:rPr>
          <w:b/>
        </w:rPr>
        <w:t>2</w:t>
      </w:r>
      <w:r w:rsidRPr="002A415E">
        <w:rPr>
          <w:b/>
          <w:szCs w:val="28"/>
        </w:rPr>
        <w:t>. Bố cục của dự thảo văn bản</w:t>
      </w:r>
    </w:p>
    <w:p w14:paraId="02DF124C" w14:textId="0484778E"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Dự thảo Nghị quyết gồm 03 Điều và Quy định kèm theo, cụ thể như sau:</w:t>
      </w:r>
      <w:bookmarkStart w:id="10" w:name="dieu_1"/>
    </w:p>
    <w:p w14:paraId="16BBBDD9" w14:textId="1EE9270E"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b/>
          <w:bCs/>
          <w:szCs w:val="28"/>
        </w:rPr>
        <w:t>Điều 1.</w:t>
      </w:r>
      <w:bookmarkEnd w:id="10"/>
      <w:r w:rsidRPr="002A415E">
        <w:rPr>
          <w:szCs w:val="28"/>
        </w:rPr>
        <w:t> </w:t>
      </w:r>
      <w:bookmarkStart w:id="11" w:name="dieu_1_name"/>
      <w:r w:rsidRPr="002A415E">
        <w:rPr>
          <w:szCs w:val="28"/>
        </w:rPr>
        <w:t xml:space="preserve">Ban hành kèm theo Nghị quyết này Quy định chi tiết về tiêu chí, điều kiện, trình tự, thủ tục đăng ký, thẩm định, cấp phép thực hiện thử nghiệm có kiểm soát </w:t>
      </w:r>
      <w:r w:rsidRPr="002A415E">
        <w:rPr>
          <w:bCs/>
          <w:szCs w:val="28"/>
        </w:rPr>
        <w:t>(sandbox)</w:t>
      </w:r>
      <w:r w:rsidRPr="002A415E">
        <w:rPr>
          <w:bCs/>
          <w:i/>
          <w:szCs w:val="28"/>
        </w:rPr>
        <w:t xml:space="preserve"> </w:t>
      </w:r>
      <w:r w:rsidRPr="002A415E">
        <w:rPr>
          <w:szCs w:val="28"/>
        </w:rPr>
        <w:t>các giải pháp công nghệ mới trên địa bàn thành phố Cần Thơ.</w:t>
      </w:r>
      <w:bookmarkStart w:id="12" w:name="dieu_2"/>
      <w:bookmarkEnd w:id="11"/>
    </w:p>
    <w:p w14:paraId="70FBBD88" w14:textId="65E7A06B"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b/>
          <w:bCs/>
          <w:szCs w:val="28"/>
        </w:rPr>
        <w:t>Điều 2.</w:t>
      </w:r>
      <w:bookmarkEnd w:id="12"/>
      <w:r w:rsidRPr="002A415E">
        <w:rPr>
          <w:szCs w:val="28"/>
        </w:rPr>
        <w:t> </w:t>
      </w:r>
      <w:bookmarkStart w:id="13" w:name="dieu_2_name"/>
      <w:r w:rsidRPr="002A415E">
        <w:rPr>
          <w:szCs w:val="28"/>
        </w:rPr>
        <w:t>Hiệu lực thi hành</w:t>
      </w:r>
      <w:bookmarkEnd w:id="13"/>
    </w:p>
    <w:p w14:paraId="1FD73170"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rFonts w:eastAsia="Times New Roman"/>
          <w:szCs w:val="28"/>
        </w:rPr>
        <w:t>1. Nghị quyết này có hiệu lực kể từ ngày … tháng … năm 2026</w:t>
      </w:r>
      <w:r w:rsidRPr="002A415E">
        <w:rPr>
          <w:szCs w:val="28"/>
        </w:rPr>
        <w:t>.</w:t>
      </w:r>
    </w:p>
    <w:p w14:paraId="331533FD"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rFonts w:eastAsia="Times New Roman"/>
          <w:szCs w:val="28"/>
        </w:rPr>
      </w:pPr>
      <w:r w:rsidRPr="002A415E">
        <w:rPr>
          <w:rFonts w:eastAsia="Times New Roman"/>
          <w:szCs w:val="28"/>
        </w:rPr>
        <w:lastRenderedPageBreak/>
        <w:t>2. Trong quá trình thực hiện, nếu các văn bản viện dẫn tại Nghị quyết này được sửa đổi, bổ sung hoặc thay thế bằng văn bản mới thì áp dụng theo các văn bản sửa đổi, bổ sung hoặc thay thế đó.</w:t>
      </w:r>
      <w:bookmarkStart w:id="14" w:name="dieu_3"/>
    </w:p>
    <w:p w14:paraId="3FAB8830" w14:textId="4F3CA051"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b/>
          <w:bCs/>
          <w:szCs w:val="28"/>
        </w:rPr>
        <w:t>Điều 3.</w:t>
      </w:r>
      <w:bookmarkEnd w:id="14"/>
      <w:r w:rsidRPr="002A415E">
        <w:rPr>
          <w:szCs w:val="28"/>
        </w:rPr>
        <w:t> </w:t>
      </w:r>
      <w:bookmarkStart w:id="15" w:name="dieu_3_name"/>
      <w:r w:rsidRPr="002A415E">
        <w:rPr>
          <w:szCs w:val="28"/>
        </w:rPr>
        <w:t>Tổ chức thực hiện</w:t>
      </w:r>
      <w:bookmarkEnd w:id="15"/>
    </w:p>
    <w:p w14:paraId="51A5563A" w14:textId="77777777" w:rsidR="00645AF7" w:rsidRPr="002A415E" w:rsidRDefault="003A7463" w:rsidP="00645AF7">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rFonts w:eastAsia="Times New Roman"/>
          <w:szCs w:val="28"/>
        </w:rPr>
      </w:pPr>
      <w:r w:rsidRPr="002A415E">
        <w:rPr>
          <w:rFonts w:eastAsia="Times New Roman"/>
          <w:szCs w:val="28"/>
        </w:rPr>
        <w:t>1. Hội đồng nhân dân giao Ủy ban nhân dân thành phố tổ chức thực hiện Nghị quyết này theo chức năng, nhiệm vụ, quyền hạn được pháp luật quy định.</w:t>
      </w:r>
    </w:p>
    <w:p w14:paraId="5EE715C6" w14:textId="798A81E0" w:rsidR="003A7463" w:rsidRPr="002A415E" w:rsidRDefault="003A7463" w:rsidP="00645AF7">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rFonts w:eastAsia="Times New Roman"/>
          <w:szCs w:val="28"/>
        </w:rPr>
      </w:pPr>
      <w:r w:rsidRPr="002A415E">
        <w:rPr>
          <w:rFonts w:eastAsia="Times New Roman"/>
          <w:szCs w:val="28"/>
        </w:rPr>
        <w:t>2. Hội đồng nhân dân giao Thường trực Hội đồng nhân dân, các Ban của Hội đồng nhân dân, Tổ đại biểu Hội đồng nhân dân và đại biểu Hội đồng nhân dân thành phố giám sát việc thực hiện Nghị quyết</w:t>
      </w:r>
      <w:r w:rsidRPr="002A415E">
        <w:rPr>
          <w:szCs w:val="28"/>
        </w:rPr>
        <w:t>.</w:t>
      </w:r>
    </w:p>
    <w:p w14:paraId="69DAF60B"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 xml:space="preserve">Quy định kèm theo gồm 06 Điều, cụ thể như sau: </w:t>
      </w:r>
    </w:p>
    <w:p w14:paraId="7B52F847"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Điều 1. Phạm vi điều chỉnh</w:t>
      </w:r>
    </w:p>
    <w:p w14:paraId="7355EB08" w14:textId="73C58382"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Điều 2. Đối tượng áp dụng</w:t>
      </w:r>
    </w:p>
    <w:p w14:paraId="6324ECB2"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bookmarkStart w:id="16" w:name="dieu_3_1"/>
      <w:r w:rsidRPr="002A415E">
        <w:rPr>
          <w:szCs w:val="28"/>
        </w:rPr>
        <w:t>Điều 3. Tiêu chí, điều kiện lựa chọn giải pháp công nghệ mới được thử nghiệm có kiểm soát</w:t>
      </w:r>
      <w:bookmarkEnd w:id="16"/>
      <w:r w:rsidRPr="002A415E">
        <w:rPr>
          <w:szCs w:val="28"/>
        </w:rPr>
        <w:t xml:space="preserve"> (sandbox)</w:t>
      </w:r>
    </w:p>
    <w:p w14:paraId="7D9350B4"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Điều 4. Tiếp nhận, thẩm định hồ sơ</w:t>
      </w:r>
    </w:p>
    <w:p w14:paraId="23E1355D"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Điều 5. Trình tự, thủ tục cấp phép thử nghiệm có kiểm soát các giải pháp công nghệ mới</w:t>
      </w:r>
      <w:bookmarkStart w:id="17" w:name="dieu_5"/>
    </w:p>
    <w:p w14:paraId="23B87FD6"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Điều 6. Trình tự, thủ tục gia hạn thời gian thử nghiệm</w:t>
      </w:r>
      <w:bookmarkStart w:id="18" w:name="dieu_6"/>
      <w:bookmarkEnd w:id="17"/>
    </w:p>
    <w:p w14:paraId="0447E462"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Điều 7. Kinh phí thực hiện</w:t>
      </w:r>
      <w:bookmarkStart w:id="19" w:name="dieu_7"/>
      <w:bookmarkEnd w:id="18"/>
    </w:p>
    <w:p w14:paraId="4D9D5B38" w14:textId="5894AAA3"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rPr>
      </w:pPr>
      <w:r w:rsidRPr="002A415E">
        <w:rPr>
          <w:szCs w:val="28"/>
        </w:rPr>
        <w:t>Điều 8. Tổ chức thực hiện</w:t>
      </w:r>
      <w:bookmarkEnd w:id="19"/>
    </w:p>
    <w:p w14:paraId="47989E40" w14:textId="63B7C6E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pacing w:val="-4"/>
          <w:szCs w:val="28"/>
        </w:rPr>
      </w:pPr>
      <w:r w:rsidRPr="002A415E">
        <w:rPr>
          <w:spacing w:val="-4"/>
        </w:rPr>
        <w:t xml:space="preserve">Phụ lục I, Phụ lục II, Phụ lục III, Phụ lục IV, Phụ lục V, Phụ lục VI </w:t>
      </w:r>
      <w:r w:rsidRPr="002A415E">
        <w:rPr>
          <w:spacing w:val="-4"/>
          <w:szCs w:val="28"/>
        </w:rPr>
        <w:t xml:space="preserve">kèm theo. </w:t>
      </w:r>
    </w:p>
    <w:p w14:paraId="73F9AC67"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lang w:val="nb-NO"/>
        </w:rPr>
      </w:pPr>
      <w:r w:rsidRPr="002A415E">
        <w:rPr>
          <w:b/>
          <w:szCs w:val="28"/>
          <w:lang w:val="nb-NO"/>
        </w:rPr>
        <w:t>V. NHỮNG NỘI DUNG BỔ SUNG MỚI SO VỚI DỰ THẢO VĂN BẢN GỬI THẨM ĐỊNH (NẾU CÓ):</w:t>
      </w:r>
      <w:r w:rsidRPr="002A415E">
        <w:rPr>
          <w:szCs w:val="28"/>
          <w:lang w:val="nb-NO"/>
        </w:rPr>
        <w:t xml:space="preserve"> Không</w:t>
      </w:r>
    </w:p>
    <w:p w14:paraId="5CA2DAAA"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b/>
          <w:szCs w:val="28"/>
          <w:lang w:val="nb-NO"/>
        </w:rPr>
      </w:pPr>
      <w:r w:rsidRPr="002A415E">
        <w:rPr>
          <w:b/>
          <w:szCs w:val="28"/>
          <w:lang w:val="nb-NO"/>
        </w:rPr>
        <w:t>VI. DỰ KIẾN NGUỒN LỰC, ĐIỀU KIỆN BẢO ĐẢM CHO VIỆC THI HÀNH VĂN BẢN VÀ THỜI GIAN TRÌNH BAN HÀNH NGHỊ QUYẾT</w:t>
      </w:r>
    </w:p>
    <w:p w14:paraId="08BAB577" w14:textId="166FDDF6"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lang w:val="nb-NO"/>
        </w:rPr>
      </w:pPr>
      <w:r w:rsidRPr="002A415E">
        <w:rPr>
          <w:szCs w:val="28"/>
          <w:lang w:val="nb-NO"/>
        </w:rPr>
        <w:t>1. Dự kiến trình Hội đồng nhân dân thành phố xem xét thông qua tại kỳ họp .................</w:t>
      </w:r>
    </w:p>
    <w:p w14:paraId="7DD04369"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lang w:val="nb-NO"/>
        </w:rPr>
      </w:pPr>
      <w:r w:rsidRPr="002A415E">
        <w:rPr>
          <w:szCs w:val="28"/>
          <w:lang w:val="nb-NO"/>
        </w:rPr>
        <w:t>2. Sau khi Nghị quyết được ban hành, Ủy ban nhân dân thành phố sẽ chỉ đạo cơ quan có liên quan sắp xếp, bố trí nguồn kinh phí và tổ chức thực hiện Nghị quyết theo quy định.</w:t>
      </w:r>
    </w:p>
    <w:p w14:paraId="1819422D"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lang w:val="nb-NO"/>
        </w:rPr>
      </w:pPr>
      <w:r w:rsidRPr="002A415E">
        <w:rPr>
          <w:szCs w:val="28"/>
          <w:lang w:val="nb-NO"/>
        </w:rPr>
        <w:t>Trên đây là Tờ trình về dự thảo Nghị quyết quy định khai thác, giao, xử lý và hỗ trợ kinh phí sử dụng tài sản kết cấu hạ tầng khoa học công nghệ, đổi mới sáng tạo trên địa bàn thành phố Cần Thơ, Ủy ban nhân dân thành phố kính trình Thường trực Hội đồng nhân dân thành phố xem xét, quyết định./.</w:t>
      </w:r>
    </w:p>
    <w:p w14:paraId="6B474781" w14:textId="14EB0B32"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rFonts w:ascii="Times New Roman Italic" w:hAnsi="Times New Roman Italic"/>
          <w:spacing w:val="-4"/>
          <w:szCs w:val="28"/>
          <w:lang w:val="nb-NO"/>
        </w:rPr>
      </w:pPr>
      <w:r w:rsidRPr="002A415E">
        <w:rPr>
          <w:rFonts w:ascii="Times New Roman Italic" w:hAnsi="Times New Roman Italic"/>
          <w:i/>
          <w:spacing w:val="-4"/>
          <w:szCs w:val="28"/>
        </w:rPr>
        <w:lastRenderedPageBreak/>
        <w:t xml:space="preserve">(Đính kèm các file: Dự thảo Nghị quyết; Bản so sánh, thuyết minh của dự thảo Nghị quyết; </w:t>
      </w:r>
      <w:r w:rsidRPr="002A415E">
        <w:rPr>
          <w:rFonts w:ascii="Times New Roman Italic" w:eastAsiaTheme="majorEastAsia" w:hAnsi="Times New Roman Italic"/>
          <w:i/>
          <w:iCs/>
          <w:spacing w:val="-4"/>
          <w:szCs w:val="28"/>
        </w:rPr>
        <w:t>Bản đánh giá thủ tục hành chính;</w:t>
      </w:r>
      <w:r w:rsidRPr="002A415E">
        <w:rPr>
          <w:rFonts w:ascii="Times New Roman Italic" w:hAnsi="Times New Roman Italic"/>
          <w:i/>
          <w:spacing w:val="-4"/>
          <w:szCs w:val="28"/>
        </w:rPr>
        <w:t xml:space="preserve"> Bản tổng hợp ý kiến, tiếp thu, giải trình ý kiến góp ý; Báo cáo thẩm định; báo cáo tiếp thu, giải trình ý kiến thẩm định)</w:t>
      </w:r>
    </w:p>
    <w:p w14:paraId="288F0AF0" w14:textId="77777777" w:rsidR="003A7463" w:rsidRPr="002A415E" w:rsidRDefault="003A7463" w:rsidP="003A7463">
      <w:pPr>
        <w:widowControl w:val="0"/>
        <w:spacing w:before="120" w:after="120" w:line="288" w:lineRule="auto"/>
        <w:ind w:firstLine="720"/>
        <w:jc w:val="both"/>
        <w:rPr>
          <w:sz w:val="2"/>
          <w:szCs w:val="2"/>
        </w:rPr>
      </w:pPr>
    </w:p>
    <w:tbl>
      <w:tblPr>
        <w:tblW w:w="0" w:type="auto"/>
        <w:tblLook w:val="04A0" w:firstRow="1" w:lastRow="0" w:firstColumn="1" w:lastColumn="0" w:noHBand="0" w:noVBand="1"/>
      </w:tblPr>
      <w:tblGrid>
        <w:gridCol w:w="4537"/>
        <w:gridCol w:w="4535"/>
      </w:tblGrid>
      <w:tr w:rsidR="003A7463" w:rsidRPr="002A415E" w14:paraId="0833126B" w14:textId="77777777" w:rsidTr="00D53E9A">
        <w:tc>
          <w:tcPr>
            <w:tcW w:w="4715" w:type="dxa"/>
          </w:tcPr>
          <w:p w14:paraId="12A36265" w14:textId="77777777" w:rsidR="003A7463" w:rsidRPr="002A415E" w:rsidRDefault="003A7463" w:rsidP="003A7463">
            <w:pPr>
              <w:spacing w:after="0" w:line="240" w:lineRule="auto"/>
              <w:jc w:val="both"/>
              <w:rPr>
                <w:b/>
              </w:rPr>
            </w:pPr>
            <w:r w:rsidRPr="002A415E">
              <w:rPr>
                <w:b/>
                <w:i/>
                <w:sz w:val="24"/>
                <w:szCs w:val="20"/>
              </w:rPr>
              <w:t>Nơi nhận:</w:t>
            </w:r>
            <w:r w:rsidRPr="002A415E">
              <w:rPr>
                <w:b/>
                <w:i/>
              </w:rPr>
              <w:tab/>
            </w:r>
            <w:r w:rsidRPr="002A415E">
              <w:rPr>
                <w:b/>
              </w:rPr>
              <w:tab/>
            </w:r>
            <w:r w:rsidRPr="002A415E">
              <w:rPr>
                <w:b/>
              </w:rPr>
              <w:tab/>
            </w:r>
            <w:r w:rsidRPr="002A415E">
              <w:rPr>
                <w:b/>
              </w:rPr>
              <w:tab/>
            </w:r>
            <w:r w:rsidRPr="002A415E">
              <w:rPr>
                <w:b/>
              </w:rPr>
              <w:tab/>
            </w:r>
          </w:p>
          <w:p w14:paraId="210281ED" w14:textId="77777777" w:rsidR="003A7463" w:rsidRPr="002A415E" w:rsidRDefault="003A7463" w:rsidP="003A7463">
            <w:pPr>
              <w:spacing w:after="0" w:line="240" w:lineRule="auto"/>
              <w:jc w:val="both"/>
              <w:rPr>
                <w:rStyle w:val="fontstyle01"/>
                <w:bCs/>
                <w:color w:val="auto"/>
                <w:sz w:val="22"/>
                <w:szCs w:val="22"/>
              </w:rPr>
            </w:pPr>
            <w:r w:rsidRPr="002A415E">
              <w:rPr>
                <w:rStyle w:val="fontstyle01"/>
                <w:bCs/>
                <w:color w:val="auto"/>
                <w:sz w:val="22"/>
                <w:szCs w:val="22"/>
              </w:rPr>
              <w:t>- Như trên;</w:t>
            </w:r>
          </w:p>
          <w:p w14:paraId="783F34A4" w14:textId="77777777" w:rsidR="003A7463" w:rsidRPr="002A415E" w:rsidRDefault="003A7463" w:rsidP="003A7463">
            <w:pPr>
              <w:spacing w:after="0" w:line="240" w:lineRule="auto"/>
              <w:jc w:val="both"/>
              <w:rPr>
                <w:rStyle w:val="fontstyle01"/>
                <w:bCs/>
                <w:color w:val="auto"/>
                <w:sz w:val="22"/>
                <w:szCs w:val="22"/>
              </w:rPr>
            </w:pPr>
            <w:r w:rsidRPr="002A415E">
              <w:rPr>
                <w:rStyle w:val="fontstyle01"/>
                <w:bCs/>
                <w:color w:val="auto"/>
                <w:sz w:val="22"/>
                <w:szCs w:val="22"/>
              </w:rPr>
              <w:t>- CT, các PCT UBND TP;</w:t>
            </w:r>
          </w:p>
          <w:p w14:paraId="2BD365B9" w14:textId="77777777" w:rsidR="003A7463" w:rsidRPr="002A415E" w:rsidRDefault="003A7463" w:rsidP="003A7463">
            <w:pPr>
              <w:spacing w:after="0" w:line="240" w:lineRule="auto"/>
              <w:jc w:val="both"/>
              <w:rPr>
                <w:rStyle w:val="fontstyle01"/>
                <w:bCs/>
                <w:color w:val="auto"/>
                <w:sz w:val="22"/>
                <w:szCs w:val="22"/>
              </w:rPr>
            </w:pPr>
            <w:r w:rsidRPr="002A415E">
              <w:rPr>
                <w:rStyle w:val="fontstyle01"/>
                <w:bCs/>
                <w:color w:val="auto"/>
                <w:sz w:val="22"/>
                <w:szCs w:val="22"/>
              </w:rPr>
              <w:t>- Ban VHXH-HĐND TP;</w:t>
            </w:r>
          </w:p>
          <w:p w14:paraId="67F244A5" w14:textId="77777777" w:rsidR="003A7463" w:rsidRPr="002A415E" w:rsidRDefault="003A7463" w:rsidP="003A7463">
            <w:pPr>
              <w:spacing w:after="0" w:line="240" w:lineRule="auto"/>
              <w:jc w:val="both"/>
              <w:rPr>
                <w:rStyle w:val="fontstyle01"/>
                <w:bCs/>
                <w:color w:val="auto"/>
                <w:sz w:val="22"/>
                <w:szCs w:val="22"/>
              </w:rPr>
            </w:pPr>
            <w:r w:rsidRPr="002A415E">
              <w:rPr>
                <w:rStyle w:val="fontstyle01"/>
                <w:bCs/>
                <w:color w:val="auto"/>
                <w:sz w:val="22"/>
                <w:szCs w:val="22"/>
              </w:rPr>
              <w:t>- Các Sở: KH&amp;CN, Tài chính, Tư pháp;</w:t>
            </w:r>
          </w:p>
          <w:p w14:paraId="544050FF" w14:textId="77777777" w:rsidR="003A7463" w:rsidRPr="002A415E" w:rsidRDefault="003A7463" w:rsidP="003A7463">
            <w:pPr>
              <w:spacing w:after="0" w:line="240" w:lineRule="auto"/>
              <w:jc w:val="both"/>
              <w:rPr>
                <w:rStyle w:val="fontstyle01"/>
                <w:bCs/>
                <w:color w:val="auto"/>
                <w:sz w:val="22"/>
                <w:szCs w:val="22"/>
              </w:rPr>
            </w:pPr>
            <w:r w:rsidRPr="002A415E">
              <w:rPr>
                <w:rStyle w:val="fontstyle01"/>
                <w:bCs/>
                <w:color w:val="auto"/>
                <w:sz w:val="22"/>
                <w:szCs w:val="22"/>
              </w:rPr>
              <w:t>- VP. UBND TP;</w:t>
            </w:r>
          </w:p>
          <w:p w14:paraId="4270256C" w14:textId="77777777" w:rsidR="003A7463" w:rsidRPr="002A415E" w:rsidRDefault="003A7463" w:rsidP="003A7463">
            <w:pPr>
              <w:spacing w:after="0" w:line="240" w:lineRule="auto"/>
              <w:jc w:val="both"/>
              <w:rPr>
                <w:bCs/>
                <w:sz w:val="22"/>
              </w:rPr>
            </w:pPr>
            <w:r w:rsidRPr="002A415E">
              <w:rPr>
                <w:rStyle w:val="fontstyle01"/>
                <w:bCs/>
                <w:color w:val="auto"/>
                <w:sz w:val="22"/>
                <w:szCs w:val="22"/>
              </w:rPr>
              <w:t>- Lưu: VT, ....</w:t>
            </w:r>
          </w:p>
          <w:p w14:paraId="63587174" w14:textId="77777777" w:rsidR="003A7463" w:rsidRPr="002A415E" w:rsidRDefault="003A7463" w:rsidP="003A7463">
            <w:pPr>
              <w:spacing w:after="0" w:line="240" w:lineRule="auto"/>
              <w:jc w:val="both"/>
              <w:rPr>
                <w:sz w:val="8"/>
                <w:lang w:val="nb-NO"/>
              </w:rPr>
            </w:pPr>
          </w:p>
        </w:tc>
        <w:tc>
          <w:tcPr>
            <w:tcW w:w="4715" w:type="dxa"/>
          </w:tcPr>
          <w:p w14:paraId="53056B72" w14:textId="77777777" w:rsidR="003A7463" w:rsidRPr="002A415E" w:rsidRDefault="003A7463" w:rsidP="003A7463">
            <w:pPr>
              <w:spacing w:after="0" w:line="240" w:lineRule="auto"/>
              <w:jc w:val="center"/>
              <w:rPr>
                <w:b/>
                <w:szCs w:val="28"/>
                <w:lang w:val="nb-NO"/>
              </w:rPr>
            </w:pPr>
            <w:r w:rsidRPr="002A415E">
              <w:rPr>
                <w:b/>
                <w:szCs w:val="28"/>
                <w:lang w:val="nb-NO"/>
              </w:rPr>
              <w:t>TM. ỦY BAN NHÂN DÂN</w:t>
            </w:r>
          </w:p>
          <w:p w14:paraId="11F7DB5E" w14:textId="77777777" w:rsidR="003A7463" w:rsidRPr="002A415E" w:rsidRDefault="003A7463" w:rsidP="003A7463">
            <w:pPr>
              <w:spacing w:after="0" w:line="240" w:lineRule="auto"/>
              <w:jc w:val="center"/>
              <w:rPr>
                <w:b/>
                <w:szCs w:val="28"/>
                <w:lang w:val="nb-NO"/>
              </w:rPr>
            </w:pPr>
            <w:r w:rsidRPr="002A415E">
              <w:rPr>
                <w:b/>
                <w:szCs w:val="28"/>
                <w:lang w:val="nb-NO"/>
              </w:rPr>
              <w:t>CHỦ TỊCH</w:t>
            </w:r>
          </w:p>
          <w:p w14:paraId="6CA76EA7" w14:textId="77777777" w:rsidR="003A7463" w:rsidRPr="002A415E" w:rsidRDefault="003A7463" w:rsidP="003A7463">
            <w:pPr>
              <w:spacing w:after="0" w:line="240" w:lineRule="auto"/>
              <w:jc w:val="center"/>
              <w:rPr>
                <w:b/>
                <w:szCs w:val="28"/>
                <w:lang w:val="nb-NO"/>
              </w:rPr>
            </w:pPr>
          </w:p>
          <w:p w14:paraId="6E4CDDC6" w14:textId="77777777" w:rsidR="003A7463" w:rsidRPr="002A415E" w:rsidRDefault="003A7463" w:rsidP="003A7463">
            <w:pPr>
              <w:spacing w:after="0" w:line="240" w:lineRule="auto"/>
              <w:jc w:val="center"/>
              <w:rPr>
                <w:b/>
                <w:szCs w:val="28"/>
                <w:lang w:val="nb-NO"/>
              </w:rPr>
            </w:pPr>
          </w:p>
          <w:p w14:paraId="15E4DE5B" w14:textId="77777777" w:rsidR="003A7463" w:rsidRPr="002A415E" w:rsidRDefault="003A7463" w:rsidP="003A7463">
            <w:pPr>
              <w:spacing w:after="0" w:line="240" w:lineRule="auto"/>
              <w:jc w:val="center"/>
              <w:rPr>
                <w:szCs w:val="28"/>
                <w:lang w:val="nb-NO"/>
              </w:rPr>
            </w:pPr>
          </w:p>
        </w:tc>
      </w:tr>
    </w:tbl>
    <w:p w14:paraId="7C5C2FAD" w14:textId="77777777" w:rsidR="003A7463" w:rsidRPr="002A415E" w:rsidRDefault="003A7463" w:rsidP="003A7463">
      <w:pPr>
        <w:pBdr>
          <w:top w:val="dotted" w:sz="4" w:space="0" w:color="FFFFFF"/>
          <w:left w:val="dotted" w:sz="4" w:space="0" w:color="FFFFFF"/>
          <w:bottom w:val="dotted" w:sz="4" w:space="31" w:color="FFFFFF"/>
          <w:right w:val="dotted" w:sz="4" w:space="0" w:color="FFFFFF"/>
        </w:pBdr>
        <w:shd w:val="clear" w:color="auto" w:fill="FFFFFF"/>
        <w:spacing w:before="120" w:after="120" w:line="240" w:lineRule="auto"/>
        <w:ind w:firstLine="720"/>
        <w:jc w:val="both"/>
        <w:rPr>
          <w:szCs w:val="28"/>
          <w:lang w:val="nb-NO"/>
        </w:rPr>
      </w:pPr>
    </w:p>
    <w:sectPr w:rsidR="003A7463" w:rsidRPr="002A415E" w:rsidSect="006D7891">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493AA" w14:textId="77777777" w:rsidR="00B36499" w:rsidRDefault="00B36499" w:rsidP="003A7463">
      <w:pPr>
        <w:spacing w:after="0" w:line="240" w:lineRule="auto"/>
      </w:pPr>
      <w:r>
        <w:separator/>
      </w:r>
    </w:p>
  </w:endnote>
  <w:endnote w:type="continuationSeparator" w:id="0">
    <w:p w14:paraId="33118614" w14:textId="77777777" w:rsidR="00B36499" w:rsidRDefault="00B36499" w:rsidP="003A7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66969" w14:textId="77777777" w:rsidR="00B36499" w:rsidRDefault="00B36499" w:rsidP="003A7463">
      <w:pPr>
        <w:spacing w:after="0" w:line="240" w:lineRule="auto"/>
      </w:pPr>
      <w:r>
        <w:separator/>
      </w:r>
    </w:p>
  </w:footnote>
  <w:footnote w:type="continuationSeparator" w:id="0">
    <w:p w14:paraId="58841CB4" w14:textId="77777777" w:rsidR="00B36499" w:rsidRDefault="00B36499" w:rsidP="003A7463">
      <w:pPr>
        <w:spacing w:after="0" w:line="240" w:lineRule="auto"/>
      </w:pPr>
      <w:r>
        <w:continuationSeparator/>
      </w:r>
    </w:p>
  </w:footnote>
  <w:footnote w:id="1">
    <w:p w14:paraId="7084AEAB" w14:textId="77777777" w:rsidR="00D30523" w:rsidRPr="006D4C77" w:rsidRDefault="00D30523" w:rsidP="00D30523">
      <w:pPr>
        <w:pStyle w:val="FootnoteText"/>
        <w:tabs>
          <w:tab w:val="left" w:pos="993"/>
        </w:tabs>
        <w:ind w:firstLine="709"/>
        <w:jc w:val="both"/>
        <w:rPr>
          <w:sz w:val="18"/>
          <w:szCs w:val="18"/>
        </w:rPr>
      </w:pPr>
      <w:r w:rsidRPr="006D4C77">
        <w:rPr>
          <w:rStyle w:val="FootnoteReference"/>
        </w:rPr>
        <w:footnoteRef/>
      </w:r>
      <w:r w:rsidRPr="006D4C77">
        <w:t xml:space="preserve"> </w:t>
      </w:r>
      <w:hyperlink r:id="rId1" w:history="1">
        <w:r w:rsidRPr="006D4C77">
          <w:rPr>
            <w:rStyle w:val="Hyperlink"/>
          </w:rPr>
          <w:t>Báo Điện tử Chính phủ: Cần Thơ mở rộng hợp tác đầu tư với doanh nghiệp Singapore (</w:t>
        </w:r>
        <w:r w:rsidRPr="006D4C77">
          <w:rPr>
            <w:rStyle w:val="Hyperlink"/>
            <w:i/>
            <w:iCs/>
          </w:rPr>
          <w:t>Cập nhật ngày 09/6/2026</w:t>
        </w:r>
        <w:r w:rsidRPr="006D4C77">
          <w:rPr>
            <w:rStyle w:val="Hyperlink"/>
          </w:rPr>
          <w:t>)</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8563397"/>
      <w:docPartObj>
        <w:docPartGallery w:val="Page Numbers (Top of Page)"/>
        <w:docPartUnique/>
      </w:docPartObj>
    </w:sdtPr>
    <w:sdtEndPr>
      <w:rPr>
        <w:noProof/>
      </w:rPr>
    </w:sdtEndPr>
    <w:sdtContent>
      <w:p w14:paraId="6BC5DE37" w14:textId="429CB641" w:rsidR="003A7463" w:rsidRDefault="003A7463">
        <w:pPr>
          <w:pStyle w:val="Header"/>
          <w:jc w:val="center"/>
        </w:pPr>
        <w:r>
          <w:fldChar w:fldCharType="begin"/>
        </w:r>
        <w:r>
          <w:instrText xml:space="preserve"> PAGE   \* MERGEFORMAT </w:instrText>
        </w:r>
        <w:r>
          <w:fldChar w:fldCharType="separate"/>
        </w:r>
        <w:r w:rsidR="009E6AA8">
          <w:rPr>
            <w:noProof/>
          </w:rPr>
          <w:t>8</w:t>
        </w:r>
        <w:r>
          <w:rPr>
            <w:noProof/>
          </w:rPr>
          <w:fldChar w:fldCharType="end"/>
        </w:r>
      </w:p>
    </w:sdtContent>
  </w:sdt>
  <w:p w14:paraId="6699C257" w14:textId="77777777" w:rsidR="003A7463" w:rsidRDefault="003A74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463"/>
    <w:rsid w:val="00025C52"/>
    <w:rsid w:val="0014195B"/>
    <w:rsid w:val="0021401E"/>
    <w:rsid w:val="00255969"/>
    <w:rsid w:val="002A415E"/>
    <w:rsid w:val="002C1765"/>
    <w:rsid w:val="0031043D"/>
    <w:rsid w:val="003A7463"/>
    <w:rsid w:val="004C2DAE"/>
    <w:rsid w:val="00510DDF"/>
    <w:rsid w:val="005B7A15"/>
    <w:rsid w:val="00645AF7"/>
    <w:rsid w:val="006D7891"/>
    <w:rsid w:val="00902501"/>
    <w:rsid w:val="009243E1"/>
    <w:rsid w:val="00941E4F"/>
    <w:rsid w:val="0095037D"/>
    <w:rsid w:val="009C387E"/>
    <w:rsid w:val="009E6AA8"/>
    <w:rsid w:val="00A206DD"/>
    <w:rsid w:val="00B36499"/>
    <w:rsid w:val="00B5558F"/>
    <w:rsid w:val="00D30523"/>
    <w:rsid w:val="00DB3446"/>
    <w:rsid w:val="00EB22F7"/>
    <w:rsid w:val="00EC5E07"/>
    <w:rsid w:val="00F21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0A9DF"/>
  <w15:chartTrackingRefBased/>
  <w15:docId w15:val="{FABB995D-55E8-45D1-9160-E42198A63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463"/>
    <w:pPr>
      <w:spacing w:after="200" w:line="276" w:lineRule="auto"/>
    </w:pPr>
    <w:rPr>
      <w:rFonts w:ascii="Times New Roman" w:eastAsia="Calibri" w:hAnsi="Times New Roman" w:cs="Times New Roman"/>
      <w:kern w:val="0"/>
      <w:sz w:val="28"/>
      <w:szCs w:val="22"/>
      <w14:ligatures w14:val="none"/>
    </w:rPr>
  </w:style>
  <w:style w:type="paragraph" w:styleId="Heading1">
    <w:name w:val="heading 1"/>
    <w:basedOn w:val="Normal"/>
    <w:next w:val="Normal"/>
    <w:link w:val="Heading1Char"/>
    <w:uiPriority w:val="9"/>
    <w:qFormat/>
    <w:rsid w:val="003A74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A74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7463"/>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3A74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A74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A74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74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74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74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74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A74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A74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A74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A74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A74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74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74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7463"/>
    <w:rPr>
      <w:rFonts w:eastAsiaTheme="majorEastAsia" w:cstheme="majorBidi"/>
      <w:color w:val="272727" w:themeColor="text1" w:themeTint="D8"/>
    </w:rPr>
  </w:style>
  <w:style w:type="paragraph" w:styleId="Title">
    <w:name w:val="Title"/>
    <w:basedOn w:val="Normal"/>
    <w:next w:val="Normal"/>
    <w:link w:val="TitleChar"/>
    <w:uiPriority w:val="10"/>
    <w:qFormat/>
    <w:rsid w:val="003A74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74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7463"/>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3A74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7463"/>
    <w:pPr>
      <w:spacing w:before="160"/>
      <w:jc w:val="center"/>
    </w:pPr>
    <w:rPr>
      <w:i/>
      <w:iCs/>
      <w:color w:val="404040" w:themeColor="text1" w:themeTint="BF"/>
    </w:rPr>
  </w:style>
  <w:style w:type="character" w:customStyle="1" w:styleId="QuoteChar">
    <w:name w:val="Quote Char"/>
    <w:basedOn w:val="DefaultParagraphFont"/>
    <w:link w:val="Quote"/>
    <w:uiPriority w:val="29"/>
    <w:rsid w:val="003A7463"/>
    <w:rPr>
      <w:i/>
      <w:iCs/>
      <w:color w:val="404040" w:themeColor="text1" w:themeTint="BF"/>
    </w:rPr>
  </w:style>
  <w:style w:type="paragraph" w:styleId="ListParagraph">
    <w:name w:val="List Paragraph"/>
    <w:basedOn w:val="Normal"/>
    <w:uiPriority w:val="34"/>
    <w:qFormat/>
    <w:rsid w:val="003A7463"/>
    <w:pPr>
      <w:ind w:left="720"/>
      <w:contextualSpacing/>
    </w:pPr>
  </w:style>
  <w:style w:type="character" w:styleId="IntenseEmphasis">
    <w:name w:val="Intense Emphasis"/>
    <w:basedOn w:val="DefaultParagraphFont"/>
    <w:uiPriority w:val="21"/>
    <w:qFormat/>
    <w:rsid w:val="003A7463"/>
    <w:rPr>
      <w:i/>
      <w:iCs/>
      <w:color w:val="2F5496" w:themeColor="accent1" w:themeShade="BF"/>
    </w:rPr>
  </w:style>
  <w:style w:type="paragraph" w:styleId="IntenseQuote">
    <w:name w:val="Intense Quote"/>
    <w:basedOn w:val="Normal"/>
    <w:next w:val="Normal"/>
    <w:link w:val="IntenseQuoteChar"/>
    <w:uiPriority w:val="30"/>
    <w:qFormat/>
    <w:rsid w:val="003A74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7463"/>
    <w:rPr>
      <w:i/>
      <w:iCs/>
      <w:color w:val="2F5496" w:themeColor="accent1" w:themeShade="BF"/>
    </w:rPr>
  </w:style>
  <w:style w:type="character" w:styleId="IntenseReference">
    <w:name w:val="Intense Reference"/>
    <w:basedOn w:val="DefaultParagraphFont"/>
    <w:uiPriority w:val="32"/>
    <w:qFormat/>
    <w:rsid w:val="003A7463"/>
    <w:rPr>
      <w:b/>
      <w:bCs/>
      <w:smallCaps/>
      <w:color w:val="2F5496" w:themeColor="accent1" w:themeShade="BF"/>
      <w:spacing w:val="5"/>
    </w:rPr>
  </w:style>
  <w:style w:type="paragraph" w:styleId="NoSpacing">
    <w:name w:val="No Spacing"/>
    <w:uiPriority w:val="1"/>
    <w:qFormat/>
    <w:rsid w:val="003A7463"/>
    <w:pPr>
      <w:spacing w:after="0" w:line="240" w:lineRule="auto"/>
    </w:pPr>
    <w:rPr>
      <w:rFonts w:ascii="Times New Roman" w:eastAsia="Calibri" w:hAnsi="Times New Roman" w:cs="Times New Roman"/>
      <w:kern w:val="0"/>
      <w:sz w:val="28"/>
      <w:szCs w:val="22"/>
      <w14:ligatures w14:val="none"/>
    </w:rPr>
  </w:style>
  <w:style w:type="character" w:customStyle="1" w:styleId="fontstyle01">
    <w:name w:val="fontstyle01"/>
    <w:rsid w:val="003A7463"/>
    <w:rPr>
      <w:rFonts w:ascii="Times New Roman" w:hAnsi="Times New Roman" w:cs="Times New Roman" w:hint="default"/>
      <w:b w:val="0"/>
      <w:bCs w:val="0"/>
      <w:i w:val="0"/>
      <w:iCs w:val="0"/>
      <w:color w:val="000000"/>
      <w:sz w:val="28"/>
      <w:szCs w:val="28"/>
    </w:rPr>
  </w:style>
  <w:style w:type="character" w:styleId="Strong">
    <w:name w:val="Strong"/>
    <w:uiPriority w:val="22"/>
    <w:qFormat/>
    <w:rsid w:val="003A7463"/>
    <w:rPr>
      <w:b/>
      <w:bCs/>
    </w:rPr>
  </w:style>
  <w:style w:type="paragraph" w:styleId="Header">
    <w:name w:val="header"/>
    <w:basedOn w:val="Normal"/>
    <w:link w:val="HeaderChar"/>
    <w:uiPriority w:val="99"/>
    <w:unhideWhenUsed/>
    <w:rsid w:val="003A74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7463"/>
    <w:rPr>
      <w:rFonts w:ascii="Times New Roman" w:eastAsia="Calibri" w:hAnsi="Times New Roman" w:cs="Times New Roman"/>
      <w:kern w:val="0"/>
      <w:sz w:val="28"/>
      <w:szCs w:val="22"/>
      <w14:ligatures w14:val="none"/>
    </w:rPr>
  </w:style>
  <w:style w:type="paragraph" w:styleId="Footer">
    <w:name w:val="footer"/>
    <w:basedOn w:val="Normal"/>
    <w:link w:val="FooterChar"/>
    <w:uiPriority w:val="99"/>
    <w:unhideWhenUsed/>
    <w:rsid w:val="003A74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7463"/>
    <w:rPr>
      <w:rFonts w:ascii="Times New Roman" w:eastAsia="Calibri" w:hAnsi="Times New Roman" w:cs="Times New Roman"/>
      <w:kern w:val="0"/>
      <w:sz w:val="28"/>
      <w:szCs w:val="22"/>
      <w14:ligatures w14:val="none"/>
    </w:rPr>
  </w:style>
  <w:style w:type="paragraph" w:styleId="BalloonText">
    <w:name w:val="Balloon Text"/>
    <w:basedOn w:val="Normal"/>
    <w:link w:val="BalloonTextChar"/>
    <w:uiPriority w:val="99"/>
    <w:semiHidden/>
    <w:unhideWhenUsed/>
    <w:rsid w:val="00510D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DDF"/>
    <w:rPr>
      <w:rFonts w:ascii="Segoe UI" w:eastAsia="Calibri" w:hAnsi="Segoe UI" w:cs="Segoe UI"/>
      <w:kern w:val="0"/>
      <w:sz w:val="18"/>
      <w:szCs w:val="18"/>
      <w14:ligatures w14:val="none"/>
    </w:rPr>
  </w:style>
  <w:style w:type="character" w:styleId="Hyperlink">
    <w:name w:val="Hyperlink"/>
    <w:uiPriority w:val="99"/>
    <w:unhideWhenUsed/>
    <w:rsid w:val="00D30523"/>
    <w:rPr>
      <w:color w:val="0000FF"/>
      <w:u w:val="single"/>
    </w:rPr>
  </w:style>
  <w:style w:type="character" w:customStyle="1" w:styleId="fontstyle21">
    <w:name w:val="fontstyle21"/>
    <w:rsid w:val="00D30523"/>
    <w:rPr>
      <w:rFonts w:ascii="Times New Roman" w:hAnsi="Times New Roman" w:cs="Times New Roman" w:hint="default"/>
      <w:b w:val="0"/>
      <w:bCs w:val="0"/>
      <w:i/>
      <w:iCs/>
      <w:color w:val="000000"/>
      <w:sz w:val="28"/>
      <w:szCs w:val="28"/>
    </w:rPr>
  </w:style>
  <w:style w:type="paragraph" w:styleId="FootnoteText">
    <w:name w:val="footnote text"/>
    <w:basedOn w:val="Normal"/>
    <w:link w:val="FootnoteTextChar"/>
    <w:rsid w:val="00D30523"/>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D30523"/>
    <w:rPr>
      <w:rFonts w:ascii="Times New Roman" w:eastAsia="Times New Roman" w:hAnsi="Times New Roman" w:cs="Times New Roman"/>
      <w:kern w:val="0"/>
      <w:sz w:val="20"/>
      <w:szCs w:val="20"/>
      <w14:ligatures w14:val="none"/>
    </w:rPr>
  </w:style>
  <w:style w:type="character" w:styleId="FootnoteReference">
    <w:name w:val="footnote reference"/>
    <w:rsid w:val="00D30523"/>
    <w:rPr>
      <w:vertAlign w:val="superscript"/>
    </w:rPr>
  </w:style>
  <w:style w:type="character" w:customStyle="1" w:styleId="fontstyle31">
    <w:name w:val="fontstyle31"/>
    <w:rsid w:val="00D30523"/>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baochinhphu.vn/can-tho-mo-rong-hop-tac-dau-tu-voi-doanh-nghiep-singapore-1022606091051025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2446</Words>
  <Characters>13947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20</cp:revision>
  <cp:lastPrinted>2026-07-31T03:28:00Z</cp:lastPrinted>
  <dcterms:created xsi:type="dcterms:W3CDTF">2026-07-07T10:57:00Z</dcterms:created>
  <dcterms:modified xsi:type="dcterms:W3CDTF">2026-08-03T02:03:00Z</dcterms:modified>
</cp:coreProperties>
</file>